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622C" w14:textId="4D408FE3" w:rsidR="00277E9B" w:rsidRDefault="00354A8E">
      <w:pPr>
        <w:jc w:val="center"/>
        <w:rPr>
          <w:rFonts w:ascii="Calibri" w:eastAsia="Calibri" w:hAnsi="Calibri" w:cs="Calibri"/>
          <w:b/>
          <w:smallCaps/>
          <w:color w:val="00B050"/>
          <w:sz w:val="36"/>
          <w:szCs w:val="36"/>
        </w:rPr>
      </w:pPr>
      <w:r>
        <w:rPr>
          <w:rFonts w:ascii="Calibri" w:eastAsia="Calibri" w:hAnsi="Calibri" w:cs="Calibri"/>
          <w:b/>
          <w:smallCaps/>
          <w:color w:val="00B050"/>
          <w:sz w:val="36"/>
          <w:szCs w:val="36"/>
        </w:rPr>
        <w:t xml:space="preserve">Small Grants Program </w:t>
      </w:r>
      <w:r>
        <w:rPr>
          <w:rFonts w:ascii="Calibri" w:eastAsia="Calibri" w:hAnsi="Calibri" w:cs="Calibri"/>
          <w:b/>
          <w:smallCaps/>
          <w:color w:val="00B050"/>
          <w:sz w:val="36"/>
          <w:szCs w:val="36"/>
        </w:rPr>
        <w:br/>
        <w:t>202</w:t>
      </w:r>
      <w:r w:rsidR="004101AB">
        <w:rPr>
          <w:rFonts w:ascii="Calibri" w:eastAsia="Calibri" w:hAnsi="Calibri" w:cs="Calibri"/>
          <w:b/>
          <w:smallCaps/>
          <w:color w:val="00B050"/>
          <w:sz w:val="36"/>
          <w:szCs w:val="36"/>
        </w:rPr>
        <w:t>2</w:t>
      </w:r>
      <w:r>
        <w:rPr>
          <w:rFonts w:ascii="Calibri" w:eastAsia="Calibri" w:hAnsi="Calibri" w:cs="Calibri"/>
          <w:b/>
          <w:smallCaps/>
          <w:color w:val="00B050"/>
          <w:sz w:val="36"/>
          <w:szCs w:val="36"/>
        </w:rPr>
        <w:t>-202</w:t>
      </w:r>
      <w:r w:rsidR="004101AB">
        <w:rPr>
          <w:rFonts w:ascii="Calibri" w:eastAsia="Calibri" w:hAnsi="Calibri" w:cs="Calibri"/>
          <w:b/>
          <w:smallCaps/>
          <w:color w:val="00B050"/>
          <w:sz w:val="36"/>
          <w:szCs w:val="36"/>
        </w:rPr>
        <w:t>3</w:t>
      </w:r>
    </w:p>
    <w:p w14:paraId="57C1FE43" w14:textId="77777777" w:rsidR="00277E9B" w:rsidRDefault="00277E9B">
      <w:pPr>
        <w:jc w:val="center"/>
        <w:rPr>
          <w:rFonts w:ascii="Calibri" w:eastAsia="Calibri" w:hAnsi="Calibri" w:cs="Calibri"/>
          <w:b/>
          <w:smallCaps/>
          <w:sz w:val="28"/>
          <w:szCs w:val="28"/>
        </w:rPr>
      </w:pPr>
    </w:p>
    <w:p w14:paraId="484426BB" w14:textId="77777777" w:rsidR="00277E9B" w:rsidRDefault="00354A8E">
      <w:pPr>
        <w:ind w:right="-180"/>
        <w:rPr>
          <w:rFonts w:ascii="Calibri" w:eastAsia="Calibri" w:hAnsi="Calibri" w:cs="Calibri"/>
          <w:sz w:val="22"/>
          <w:szCs w:val="22"/>
        </w:rPr>
      </w:pPr>
      <w:r>
        <w:rPr>
          <w:rFonts w:ascii="Calibri" w:eastAsia="Calibri" w:hAnsi="Calibri" w:cs="Calibri"/>
          <w:sz w:val="22"/>
          <w:szCs w:val="22"/>
        </w:rPr>
        <w:t xml:space="preserve">This Small Grants Program is one part of an Economic Development Toolbox that is the framework for public investments intended to leverage significant private investment in downtown Burlington. The grants programs are informed by the recommendations from the </w:t>
      </w:r>
      <w:r>
        <w:rPr>
          <w:rFonts w:ascii="Calibri" w:eastAsia="Calibri" w:hAnsi="Calibri" w:cs="Calibri"/>
          <w:i/>
          <w:sz w:val="22"/>
          <w:szCs w:val="22"/>
        </w:rPr>
        <w:t>2008 Downtown Burlington Master Plan</w:t>
      </w:r>
      <w:r>
        <w:rPr>
          <w:rFonts w:ascii="Calibri" w:eastAsia="Calibri" w:hAnsi="Calibri" w:cs="Calibri"/>
          <w:sz w:val="22"/>
          <w:szCs w:val="22"/>
        </w:rPr>
        <w:t xml:space="preserve"> (Haden Stanziale, et al.);</w:t>
      </w:r>
      <w:r>
        <w:rPr>
          <w:rFonts w:ascii="Calibri" w:eastAsia="Calibri" w:hAnsi="Calibri" w:cs="Calibri"/>
          <w:i/>
          <w:color w:val="FF0000"/>
          <w:sz w:val="22"/>
          <w:szCs w:val="22"/>
        </w:rPr>
        <w:t xml:space="preserve"> </w:t>
      </w:r>
      <w:r>
        <w:rPr>
          <w:rFonts w:ascii="Calibri" w:eastAsia="Calibri" w:hAnsi="Calibri" w:cs="Calibri"/>
          <w:sz w:val="22"/>
          <w:szCs w:val="22"/>
        </w:rPr>
        <w:t xml:space="preserve">from research into the types of programs offered in communities across North Carolina, and from conversations with individual business and property owners in downtown Burlington. </w:t>
      </w:r>
    </w:p>
    <w:p w14:paraId="798EBE54" w14:textId="77777777" w:rsidR="00277E9B" w:rsidRDefault="00277E9B">
      <w:pPr>
        <w:rPr>
          <w:rFonts w:ascii="Calibri" w:eastAsia="Calibri" w:hAnsi="Calibri" w:cs="Calibri"/>
          <w:sz w:val="22"/>
          <w:szCs w:val="22"/>
        </w:rPr>
      </w:pPr>
    </w:p>
    <w:p w14:paraId="74289A05" w14:textId="77777777" w:rsidR="00277E9B" w:rsidRDefault="00354A8E">
      <w:pPr>
        <w:ind w:right="-90"/>
        <w:rPr>
          <w:rFonts w:ascii="Calibri" w:eastAsia="Calibri" w:hAnsi="Calibri" w:cs="Calibri"/>
          <w:sz w:val="22"/>
          <w:szCs w:val="22"/>
        </w:rPr>
      </w:pPr>
      <w:r>
        <w:rPr>
          <w:rFonts w:ascii="Calibri" w:eastAsia="Calibri" w:hAnsi="Calibri" w:cs="Calibri"/>
          <w:sz w:val="22"/>
          <w:szCs w:val="22"/>
        </w:rPr>
        <w:t xml:space="preserve">The Burlington Downtown Corporation (BDC) is committed to using the funds to leverage new investment to provide gap funding for projects that show the most potential for strengthening downtown Burlington’s economy in the long term. Business needs were identified through market analysis using ESRI market data, stakeholder input, and visioning completed as part of the </w:t>
      </w:r>
      <w:r>
        <w:rPr>
          <w:rFonts w:ascii="Calibri" w:eastAsia="Calibri" w:hAnsi="Calibri" w:cs="Calibri"/>
          <w:i/>
          <w:sz w:val="22"/>
          <w:szCs w:val="22"/>
        </w:rPr>
        <w:t>2008 Burlington Downtown Master Plan</w:t>
      </w:r>
      <w:r>
        <w:rPr>
          <w:rFonts w:ascii="Calibri" w:eastAsia="Calibri" w:hAnsi="Calibri" w:cs="Calibri"/>
          <w:sz w:val="22"/>
          <w:szCs w:val="22"/>
        </w:rPr>
        <w:t>, and survey and interview data collected from downtown business owners.</w:t>
      </w:r>
    </w:p>
    <w:p w14:paraId="54A9953F" w14:textId="77777777" w:rsidR="00277E9B" w:rsidRDefault="00277E9B">
      <w:pPr>
        <w:ind w:right="-90"/>
        <w:rPr>
          <w:rFonts w:ascii="Calibri" w:eastAsia="Calibri" w:hAnsi="Calibri" w:cs="Calibri"/>
          <w:sz w:val="22"/>
          <w:szCs w:val="22"/>
        </w:rPr>
      </w:pPr>
    </w:p>
    <w:p w14:paraId="08CF6D3A" w14:textId="77777777" w:rsidR="00277E9B" w:rsidRDefault="00354A8E">
      <w:pPr>
        <w:spacing w:after="60"/>
        <w:rPr>
          <w:rFonts w:ascii="Calibri" w:eastAsia="Calibri" w:hAnsi="Calibri" w:cs="Calibri"/>
          <w:sz w:val="22"/>
          <w:szCs w:val="22"/>
        </w:rPr>
      </w:pPr>
      <w:r>
        <w:rPr>
          <w:rFonts w:ascii="Calibri" w:eastAsia="Calibri" w:hAnsi="Calibri" w:cs="Calibri"/>
          <w:b/>
          <w:smallCaps/>
          <w:sz w:val="22"/>
          <w:szCs w:val="22"/>
          <w:u w:val="single"/>
        </w:rPr>
        <w:t>PROGRAM GOALS</w:t>
      </w:r>
      <w:r>
        <w:rPr>
          <w:rFonts w:ascii="Calibri" w:eastAsia="Calibri" w:hAnsi="Calibri" w:cs="Calibri"/>
          <w:b/>
          <w:sz w:val="22"/>
          <w:szCs w:val="22"/>
          <w:u w:val="single"/>
        </w:rPr>
        <w:br/>
      </w:r>
      <w:r>
        <w:rPr>
          <w:rFonts w:ascii="Calibri" w:eastAsia="Calibri" w:hAnsi="Calibri" w:cs="Calibri"/>
          <w:sz w:val="22"/>
          <w:szCs w:val="22"/>
        </w:rPr>
        <w:t>With downtown Burlington’s particular needs in mind, the Small Grants Program focuses on the following goals:</w:t>
      </w:r>
      <w:r>
        <w:rPr>
          <w:rFonts w:ascii="Calibri" w:eastAsia="Calibri" w:hAnsi="Calibri" w:cs="Calibri"/>
          <w:sz w:val="22"/>
          <w:szCs w:val="22"/>
        </w:rPr>
        <w:br/>
      </w:r>
    </w:p>
    <w:p w14:paraId="189E0DA9" w14:textId="4015377E" w:rsidR="00277E9B" w:rsidRDefault="00354A8E">
      <w:pPr>
        <w:numPr>
          <w:ilvl w:val="0"/>
          <w:numId w:val="6"/>
        </w:numPr>
        <w:spacing w:after="120"/>
        <w:rPr>
          <w:rFonts w:ascii="Calibri" w:eastAsia="Calibri" w:hAnsi="Calibri" w:cs="Calibri"/>
          <w:b/>
          <w:sz w:val="22"/>
          <w:szCs w:val="22"/>
          <w:u w:val="single"/>
        </w:rPr>
      </w:pPr>
      <w:r>
        <w:rPr>
          <w:rFonts w:ascii="Calibri" w:eastAsia="Calibri" w:hAnsi="Calibri" w:cs="Calibri"/>
          <w:sz w:val="22"/>
          <w:szCs w:val="22"/>
        </w:rPr>
        <w:t>To stimulate the development of the Municipal Service District (MSD) through the priorities identified in the BDC Plan of Work for FY 202</w:t>
      </w:r>
      <w:r w:rsidR="00EF66CC">
        <w:rPr>
          <w:rFonts w:ascii="Calibri" w:eastAsia="Calibri" w:hAnsi="Calibri" w:cs="Calibri"/>
          <w:sz w:val="22"/>
          <w:szCs w:val="22"/>
        </w:rPr>
        <w:t>2</w:t>
      </w:r>
      <w:r>
        <w:rPr>
          <w:rFonts w:ascii="Calibri" w:eastAsia="Calibri" w:hAnsi="Calibri" w:cs="Calibri"/>
          <w:sz w:val="22"/>
          <w:szCs w:val="22"/>
        </w:rPr>
        <w:t>-202</w:t>
      </w:r>
      <w:r w:rsidR="00F12E81">
        <w:rPr>
          <w:rFonts w:ascii="Calibri" w:eastAsia="Calibri" w:hAnsi="Calibri" w:cs="Calibri"/>
          <w:sz w:val="22"/>
          <w:szCs w:val="22"/>
        </w:rPr>
        <w:t>3</w:t>
      </w:r>
      <w:r>
        <w:rPr>
          <w:rFonts w:ascii="Calibri" w:eastAsia="Calibri" w:hAnsi="Calibri" w:cs="Calibri"/>
          <w:sz w:val="22"/>
          <w:szCs w:val="22"/>
        </w:rPr>
        <w:t xml:space="preserve"> (i.e., innovative businesses, residential, retail, service sector, restaurant and other uses identified in market analyses and by the BDC as desirable to future downtown success),</w:t>
      </w:r>
    </w:p>
    <w:p w14:paraId="027EB9BB" w14:textId="77777777" w:rsidR="00277E9B" w:rsidRDefault="00354A8E">
      <w:pPr>
        <w:numPr>
          <w:ilvl w:val="0"/>
          <w:numId w:val="6"/>
        </w:numPr>
        <w:spacing w:after="120"/>
        <w:rPr>
          <w:rFonts w:ascii="Calibri" w:eastAsia="Calibri" w:hAnsi="Calibri" w:cs="Calibri"/>
          <w:sz w:val="22"/>
          <w:szCs w:val="22"/>
        </w:rPr>
      </w:pPr>
      <w:r>
        <w:rPr>
          <w:rFonts w:ascii="Calibri" w:eastAsia="Calibri" w:hAnsi="Calibri" w:cs="Calibri"/>
          <w:sz w:val="22"/>
          <w:szCs w:val="22"/>
        </w:rPr>
        <w:t>To facilitate the sustainability and strengthening of both new and existing businesses (i.e., suggest business plan consultation prior to application); and</w:t>
      </w:r>
    </w:p>
    <w:p w14:paraId="52A7EA4A" w14:textId="77777777" w:rsidR="00277E9B" w:rsidRDefault="00354A8E">
      <w:pPr>
        <w:numPr>
          <w:ilvl w:val="0"/>
          <w:numId w:val="6"/>
        </w:numPr>
        <w:spacing w:after="120"/>
        <w:rPr>
          <w:rFonts w:ascii="Calibri" w:eastAsia="Calibri" w:hAnsi="Calibri" w:cs="Calibri"/>
          <w:b/>
          <w:sz w:val="22"/>
          <w:szCs w:val="22"/>
          <w:u w:val="single"/>
        </w:rPr>
      </w:pPr>
      <w:r>
        <w:rPr>
          <w:rFonts w:ascii="Calibri" w:eastAsia="Calibri" w:hAnsi="Calibri" w:cs="Calibri"/>
          <w:sz w:val="22"/>
          <w:szCs w:val="22"/>
        </w:rPr>
        <w:t>To facilitate the rehabilitation and modernization of downtown buildings into 21</w:t>
      </w:r>
      <w:r>
        <w:rPr>
          <w:rFonts w:ascii="Calibri" w:eastAsia="Calibri" w:hAnsi="Calibri" w:cs="Calibri"/>
          <w:sz w:val="22"/>
          <w:szCs w:val="22"/>
          <w:vertAlign w:val="superscript"/>
        </w:rPr>
        <w:t>st</w:t>
      </w:r>
      <w:r>
        <w:rPr>
          <w:rFonts w:ascii="Calibri" w:eastAsia="Calibri" w:hAnsi="Calibri" w:cs="Calibri"/>
          <w:sz w:val="22"/>
          <w:szCs w:val="22"/>
        </w:rPr>
        <w:t xml:space="preserve"> century business locations, being sensitive to historic preservation.</w:t>
      </w:r>
    </w:p>
    <w:p w14:paraId="0ED3EAEF" w14:textId="77777777" w:rsidR="00277E9B" w:rsidRDefault="00277E9B">
      <w:pPr>
        <w:pBdr>
          <w:bottom w:val="single" w:sz="4" w:space="1" w:color="000000"/>
        </w:pBdr>
        <w:rPr>
          <w:rFonts w:ascii="Calibri" w:eastAsia="Calibri" w:hAnsi="Calibri" w:cs="Calibri"/>
          <w:b/>
          <w:sz w:val="22"/>
          <w:szCs w:val="22"/>
          <w:u w:val="single"/>
        </w:rPr>
      </w:pPr>
    </w:p>
    <w:p w14:paraId="72E89954" w14:textId="77777777" w:rsidR="00277E9B" w:rsidRDefault="00277E9B">
      <w:pPr>
        <w:spacing w:after="60"/>
        <w:rPr>
          <w:rFonts w:ascii="Calibri" w:eastAsia="Calibri" w:hAnsi="Calibri" w:cs="Calibri"/>
          <w:b/>
          <w:smallCaps/>
          <w:sz w:val="22"/>
          <w:szCs w:val="22"/>
          <w:u w:val="single"/>
        </w:rPr>
      </w:pPr>
    </w:p>
    <w:p w14:paraId="604F28CB" w14:textId="77777777" w:rsidR="00277E9B" w:rsidRDefault="00354A8E">
      <w:pPr>
        <w:spacing w:after="60"/>
        <w:jc w:val="center"/>
        <w:rPr>
          <w:rFonts w:ascii="Calibri" w:eastAsia="Calibri" w:hAnsi="Calibri" w:cs="Calibri"/>
          <w:b/>
          <w:smallCaps/>
          <w:color w:val="00B050"/>
          <w:sz w:val="32"/>
          <w:szCs w:val="32"/>
        </w:rPr>
      </w:pPr>
      <w:r>
        <w:rPr>
          <w:rFonts w:ascii="Calibri" w:eastAsia="Calibri" w:hAnsi="Calibri" w:cs="Calibri"/>
          <w:b/>
          <w:smallCaps/>
          <w:color w:val="00B050"/>
          <w:sz w:val="32"/>
          <w:szCs w:val="32"/>
        </w:rPr>
        <w:t>IMPORTANT PROGRAM REQUIREMENT HIGHLIGHTS</w:t>
      </w:r>
    </w:p>
    <w:p w14:paraId="57DCE88F" w14:textId="77777777" w:rsidR="00277E9B" w:rsidRDefault="00277E9B">
      <w:pPr>
        <w:spacing w:after="60"/>
        <w:jc w:val="center"/>
        <w:rPr>
          <w:rFonts w:ascii="Calibri" w:eastAsia="Calibri" w:hAnsi="Calibri" w:cs="Calibri"/>
          <w:smallCaps/>
        </w:rPr>
      </w:pPr>
    </w:p>
    <w:p w14:paraId="50D2969B" w14:textId="77777777" w:rsidR="00277E9B" w:rsidRDefault="00354A8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All programs provide matching grants that require a </w:t>
      </w:r>
      <w:r>
        <w:rPr>
          <w:rFonts w:ascii="Calibri" w:eastAsia="Calibri" w:hAnsi="Calibri" w:cs="Calibri"/>
          <w:b/>
          <w:color w:val="000000"/>
          <w:sz w:val="22"/>
          <w:szCs w:val="22"/>
        </w:rPr>
        <w:t>50-50 match</w:t>
      </w:r>
      <w:r>
        <w:rPr>
          <w:rFonts w:ascii="Calibri" w:eastAsia="Calibri" w:hAnsi="Calibri" w:cs="Calibri"/>
          <w:color w:val="000000"/>
          <w:sz w:val="22"/>
          <w:szCs w:val="22"/>
        </w:rPr>
        <w:t xml:space="preserve"> by the applicant and are structured as deferred loans, which means that if the improvements stay in place for a period of </w:t>
      </w:r>
      <w:r>
        <w:rPr>
          <w:rFonts w:ascii="Calibri" w:eastAsia="Calibri" w:hAnsi="Calibri" w:cs="Calibri"/>
          <w:b/>
          <w:color w:val="000000"/>
          <w:sz w:val="22"/>
          <w:szCs w:val="22"/>
        </w:rPr>
        <w:t>three years</w:t>
      </w:r>
      <w:r>
        <w:rPr>
          <w:rFonts w:ascii="Calibri" w:eastAsia="Calibri" w:hAnsi="Calibri" w:cs="Calibri"/>
          <w:color w:val="000000"/>
          <w:sz w:val="22"/>
          <w:szCs w:val="22"/>
        </w:rPr>
        <w:t xml:space="preserve"> the interest-free loan becomes a grant. However, if the business or property closes or changes hands, the appropriately pro-rated portion of the loans becomes due to the BDC.</w:t>
      </w:r>
    </w:p>
    <w:p w14:paraId="39E89E49" w14:textId="77777777" w:rsidR="00277E9B" w:rsidRDefault="00354A8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Funds are disbursed as </w:t>
      </w:r>
      <w:r>
        <w:rPr>
          <w:rFonts w:ascii="Calibri" w:eastAsia="Calibri" w:hAnsi="Calibri" w:cs="Calibri"/>
          <w:b/>
          <w:color w:val="000000"/>
          <w:sz w:val="22"/>
          <w:szCs w:val="22"/>
        </w:rPr>
        <w:t xml:space="preserve">reimbursements </w:t>
      </w:r>
      <w:r>
        <w:rPr>
          <w:rFonts w:ascii="Calibri" w:eastAsia="Calibri" w:hAnsi="Calibri" w:cs="Calibri"/>
          <w:color w:val="000000"/>
          <w:sz w:val="22"/>
          <w:szCs w:val="22"/>
        </w:rPr>
        <w:t>for completed work by submitting PAID invoices to the BDC.</w:t>
      </w:r>
    </w:p>
    <w:p w14:paraId="2C0D3887" w14:textId="77777777" w:rsidR="00277E9B" w:rsidRDefault="00354A8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awarded funds for a project, applicant must complete project work </w:t>
      </w:r>
      <w:r>
        <w:rPr>
          <w:rFonts w:ascii="Calibri" w:eastAsia="Calibri" w:hAnsi="Calibri" w:cs="Calibri"/>
          <w:b/>
          <w:color w:val="000000"/>
          <w:sz w:val="22"/>
          <w:szCs w:val="22"/>
        </w:rPr>
        <w:t>within one year</w:t>
      </w:r>
      <w:r>
        <w:rPr>
          <w:rFonts w:ascii="Calibri" w:eastAsia="Calibri" w:hAnsi="Calibri" w:cs="Calibri"/>
          <w:color w:val="000000"/>
          <w:sz w:val="22"/>
          <w:szCs w:val="22"/>
        </w:rPr>
        <w:t xml:space="preserve"> of award date, unless an extension is requested in writing and granted.</w:t>
      </w:r>
    </w:p>
    <w:p w14:paraId="123E5D00" w14:textId="77777777" w:rsidR="00277E9B" w:rsidRDefault="00354A8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Pre-application meetings with BDC staff are </w:t>
      </w:r>
      <w:r>
        <w:rPr>
          <w:rFonts w:ascii="Calibri" w:eastAsia="Calibri" w:hAnsi="Calibri" w:cs="Calibri"/>
          <w:b/>
          <w:color w:val="000000"/>
          <w:sz w:val="22"/>
          <w:szCs w:val="22"/>
        </w:rPr>
        <w:t>required</w:t>
      </w:r>
      <w:r>
        <w:rPr>
          <w:rFonts w:ascii="Calibri" w:eastAsia="Calibri" w:hAnsi="Calibri" w:cs="Calibri"/>
          <w:color w:val="000000"/>
          <w:sz w:val="22"/>
          <w:szCs w:val="22"/>
        </w:rPr>
        <w:t>.</w:t>
      </w:r>
    </w:p>
    <w:p w14:paraId="7D828730" w14:textId="77777777" w:rsidR="00277E9B" w:rsidRDefault="00354A8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Property owner applicants may be eligible to apply for funding in multiple categories (this can be determined during the pre-application meeting). If planning to apply in multiple categories, the </w:t>
      </w:r>
      <w:r>
        <w:rPr>
          <w:rFonts w:ascii="Calibri" w:eastAsia="Calibri" w:hAnsi="Calibri" w:cs="Calibri"/>
          <w:b/>
          <w:color w:val="000000"/>
          <w:sz w:val="22"/>
          <w:szCs w:val="22"/>
        </w:rPr>
        <w:t>applicant must submit one application for each category.</w:t>
      </w:r>
    </w:p>
    <w:p w14:paraId="13893380" w14:textId="77777777" w:rsidR="00277E9B" w:rsidRDefault="00354A8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Incomplete applications may not be accepted at the BDC Grants Committee’s discretion.</w:t>
      </w:r>
    </w:p>
    <w:p w14:paraId="1189811B" w14:textId="77777777" w:rsidR="00277E9B" w:rsidRDefault="00277E9B">
      <w:pPr>
        <w:pBdr>
          <w:bottom w:val="single" w:sz="4" w:space="1" w:color="000000"/>
        </w:pBdr>
        <w:rPr>
          <w:rFonts w:ascii="Calibri" w:eastAsia="Calibri" w:hAnsi="Calibri" w:cs="Calibri"/>
          <w:b/>
          <w:sz w:val="22"/>
          <w:szCs w:val="22"/>
          <w:u w:val="single"/>
        </w:rPr>
      </w:pPr>
    </w:p>
    <w:p w14:paraId="632AA6D9" w14:textId="77777777" w:rsidR="00277E9B" w:rsidRDefault="00277E9B">
      <w:pPr>
        <w:spacing w:after="60"/>
        <w:rPr>
          <w:rFonts w:ascii="Calibri" w:eastAsia="Calibri" w:hAnsi="Calibri" w:cs="Calibri"/>
          <w:b/>
          <w:smallCaps/>
        </w:rPr>
      </w:pPr>
    </w:p>
    <w:p w14:paraId="764FBBF4" w14:textId="77777777" w:rsidR="00277E9B" w:rsidRDefault="00354A8E">
      <w:pPr>
        <w:spacing w:after="60"/>
        <w:jc w:val="center"/>
        <w:rPr>
          <w:rFonts w:ascii="Calibri" w:eastAsia="Calibri" w:hAnsi="Calibri" w:cs="Calibri"/>
          <w:b/>
          <w:smallCaps/>
          <w:color w:val="00B050"/>
          <w:sz w:val="32"/>
          <w:szCs w:val="32"/>
        </w:rPr>
      </w:pPr>
      <w:r>
        <w:rPr>
          <w:rFonts w:ascii="Calibri" w:eastAsia="Calibri" w:hAnsi="Calibri" w:cs="Calibri"/>
          <w:b/>
          <w:smallCaps/>
          <w:color w:val="00B050"/>
          <w:sz w:val="32"/>
          <w:szCs w:val="32"/>
        </w:rPr>
        <w:t>GENERAL PROGRAM INFORMATION</w:t>
      </w:r>
    </w:p>
    <w:p w14:paraId="6BEA79C5" w14:textId="77777777" w:rsidR="00277E9B" w:rsidRDefault="00277E9B">
      <w:pPr>
        <w:spacing w:after="60"/>
        <w:jc w:val="center"/>
        <w:rPr>
          <w:rFonts w:ascii="Calibri" w:eastAsia="Calibri" w:hAnsi="Calibri" w:cs="Calibri"/>
          <w:b/>
          <w:smallCaps/>
          <w:color w:val="00B050"/>
          <w:sz w:val="32"/>
          <w:szCs w:val="32"/>
        </w:rPr>
      </w:pPr>
    </w:p>
    <w:p w14:paraId="1D4E7DC5" w14:textId="77777777" w:rsidR="00277E9B" w:rsidRDefault="00354A8E">
      <w:pPr>
        <w:spacing w:after="60"/>
        <w:rPr>
          <w:rFonts w:ascii="Calibri" w:eastAsia="Calibri" w:hAnsi="Calibri" w:cs="Calibri"/>
          <w:b/>
          <w:smallCaps/>
          <w:sz w:val="22"/>
          <w:szCs w:val="22"/>
          <w:u w:val="single"/>
        </w:rPr>
      </w:pPr>
      <w:r>
        <w:rPr>
          <w:rFonts w:ascii="Calibri" w:eastAsia="Calibri" w:hAnsi="Calibri" w:cs="Calibri"/>
          <w:b/>
          <w:smallCaps/>
          <w:sz w:val="22"/>
          <w:szCs w:val="22"/>
          <w:u w:val="single"/>
        </w:rPr>
        <w:t>ELIGIBILITY</w:t>
      </w:r>
    </w:p>
    <w:p w14:paraId="673BA423" w14:textId="77777777" w:rsidR="00277E9B" w:rsidRDefault="00354A8E">
      <w:pPr>
        <w:rPr>
          <w:rFonts w:ascii="Calibri" w:eastAsia="Calibri" w:hAnsi="Calibri" w:cs="Calibri"/>
          <w:sz w:val="22"/>
          <w:szCs w:val="22"/>
        </w:rPr>
      </w:pPr>
      <w:r>
        <w:rPr>
          <w:rFonts w:ascii="Calibri" w:eastAsia="Calibri" w:hAnsi="Calibri" w:cs="Calibri"/>
          <w:sz w:val="22"/>
          <w:szCs w:val="22"/>
        </w:rPr>
        <w:t xml:space="preserve">Downtown Property and/or Business Owners located within the boundaries of the downtown Municipal Service District (MSD) are eligible to apply for the BDC Small Grants Program. Properties located </w:t>
      </w:r>
      <w:r>
        <w:rPr>
          <w:rFonts w:ascii="Calibri" w:eastAsia="Calibri" w:hAnsi="Calibri" w:cs="Calibri"/>
          <w:i/>
          <w:sz w:val="22"/>
          <w:szCs w:val="22"/>
        </w:rPr>
        <w:t>inside</w:t>
      </w:r>
      <w:r>
        <w:rPr>
          <w:rFonts w:ascii="Calibri" w:eastAsia="Calibri" w:hAnsi="Calibri" w:cs="Calibri"/>
          <w:sz w:val="22"/>
          <w:szCs w:val="22"/>
        </w:rPr>
        <w:t xml:space="preserve"> the boundaries of Webb Ave., Lexington Ave., Morehead St., and Church St. are considered part of the MSD. Please see the map below:</w:t>
      </w:r>
    </w:p>
    <w:p w14:paraId="7614CE0B" w14:textId="77777777" w:rsidR="00277E9B" w:rsidRDefault="00277E9B">
      <w:pPr>
        <w:rPr>
          <w:rFonts w:ascii="Calibri" w:eastAsia="Calibri" w:hAnsi="Calibri" w:cs="Calibri"/>
          <w:sz w:val="22"/>
          <w:szCs w:val="22"/>
        </w:rPr>
      </w:pPr>
    </w:p>
    <w:p w14:paraId="17317B74" w14:textId="77777777" w:rsidR="00277E9B" w:rsidRDefault="00354A8E">
      <w:pPr>
        <w:shd w:val="clear" w:color="auto" w:fill="FFFFFF"/>
        <w:rPr>
          <w:rFonts w:ascii="Calibri" w:eastAsia="Calibri" w:hAnsi="Calibri" w:cs="Calibri"/>
          <w:b/>
          <w:color w:val="FFFFFF"/>
          <w:sz w:val="22"/>
          <w:szCs w:val="22"/>
          <w:u w:val="single"/>
        </w:rPr>
      </w:pPr>
      <w:r>
        <w:rPr>
          <w:noProof/>
        </w:rPr>
        <w:drawing>
          <wp:inline distT="0" distB="0" distL="0" distR="0" wp14:anchorId="33422A2D" wp14:editId="0C58DA7D">
            <wp:extent cx="6587607" cy="4940706"/>
            <wp:effectExtent l="0" t="0" r="0" b="0"/>
            <wp:docPr id="6" name="image2.jpg" descr="https://www.jotform.com/uploads/BDCorp/form_files/MSD%20and%20Historic%20District%20Map.60c90be67b08c8.49175267.jpg"/>
            <wp:cNvGraphicFramePr/>
            <a:graphic xmlns:a="http://schemas.openxmlformats.org/drawingml/2006/main">
              <a:graphicData uri="http://schemas.openxmlformats.org/drawingml/2006/picture">
                <pic:pic xmlns:pic="http://schemas.openxmlformats.org/drawingml/2006/picture">
                  <pic:nvPicPr>
                    <pic:cNvPr id="0" name="image2.jpg" descr="https://www.jotform.com/uploads/BDCorp/form_files/MSD%20and%20Historic%20District%20Map.60c90be67b08c8.49175267.jpg"/>
                    <pic:cNvPicPr preferRelativeResize="0"/>
                  </pic:nvPicPr>
                  <pic:blipFill>
                    <a:blip r:embed="rId8"/>
                    <a:srcRect/>
                    <a:stretch>
                      <a:fillRect/>
                    </a:stretch>
                  </pic:blipFill>
                  <pic:spPr>
                    <a:xfrm>
                      <a:off x="0" y="0"/>
                      <a:ext cx="6587607" cy="4940706"/>
                    </a:xfrm>
                    <a:prstGeom prst="rect">
                      <a:avLst/>
                    </a:prstGeom>
                    <a:ln/>
                  </pic:spPr>
                </pic:pic>
              </a:graphicData>
            </a:graphic>
          </wp:inline>
        </w:drawing>
      </w:r>
    </w:p>
    <w:p w14:paraId="6059C391" w14:textId="77777777" w:rsidR="00277E9B" w:rsidRDefault="00277E9B">
      <w:pPr>
        <w:pBdr>
          <w:bottom w:val="single" w:sz="4" w:space="1" w:color="000000"/>
        </w:pBdr>
        <w:rPr>
          <w:rFonts w:ascii="Calibri" w:eastAsia="Calibri" w:hAnsi="Calibri" w:cs="Calibri"/>
          <w:b/>
          <w:sz w:val="22"/>
          <w:szCs w:val="22"/>
          <w:u w:val="single"/>
        </w:rPr>
      </w:pPr>
    </w:p>
    <w:p w14:paraId="6EB074E1" w14:textId="77777777" w:rsidR="00277E9B" w:rsidRDefault="00277E9B">
      <w:pPr>
        <w:spacing w:after="60"/>
        <w:rPr>
          <w:rFonts w:ascii="Calibri" w:eastAsia="Calibri" w:hAnsi="Calibri" w:cs="Calibri"/>
          <w:b/>
          <w:smallCaps/>
          <w:sz w:val="22"/>
          <w:szCs w:val="22"/>
          <w:u w:val="single"/>
        </w:rPr>
      </w:pPr>
    </w:p>
    <w:p w14:paraId="0280C877" w14:textId="77777777" w:rsidR="00277E9B" w:rsidRDefault="00354A8E">
      <w:pPr>
        <w:spacing w:after="60"/>
        <w:rPr>
          <w:rFonts w:ascii="Calibri" w:eastAsia="Calibri" w:hAnsi="Calibri" w:cs="Calibri"/>
          <w:sz w:val="22"/>
          <w:szCs w:val="22"/>
        </w:rPr>
      </w:pPr>
      <w:r>
        <w:rPr>
          <w:rFonts w:ascii="Calibri" w:eastAsia="Calibri" w:hAnsi="Calibri" w:cs="Calibri"/>
          <w:b/>
          <w:smallCaps/>
          <w:sz w:val="22"/>
          <w:szCs w:val="22"/>
          <w:u w:val="single"/>
        </w:rPr>
        <w:t>GRANT CYCLE SCHEDULE</w:t>
      </w:r>
    </w:p>
    <w:p w14:paraId="21971FED" w14:textId="6278E47B" w:rsidR="00277E9B" w:rsidRDefault="00354A8E">
      <w:pPr>
        <w:rPr>
          <w:rFonts w:ascii="Calibri" w:eastAsia="Calibri" w:hAnsi="Calibri" w:cs="Calibri"/>
          <w:sz w:val="22"/>
          <w:szCs w:val="22"/>
        </w:rPr>
      </w:pPr>
      <w:r>
        <w:rPr>
          <w:rFonts w:ascii="Calibri" w:eastAsia="Calibri" w:hAnsi="Calibri" w:cs="Calibri"/>
          <w:sz w:val="22"/>
          <w:szCs w:val="22"/>
        </w:rPr>
        <w:t>The BDC’s Grant Program is administered on a quarterly basis. Grant applications are due for the 202</w:t>
      </w:r>
      <w:r w:rsidR="00F12E81">
        <w:rPr>
          <w:rFonts w:ascii="Calibri" w:eastAsia="Calibri" w:hAnsi="Calibri" w:cs="Calibri"/>
          <w:sz w:val="22"/>
          <w:szCs w:val="22"/>
        </w:rPr>
        <w:t>2</w:t>
      </w:r>
      <w:r>
        <w:rPr>
          <w:rFonts w:ascii="Calibri" w:eastAsia="Calibri" w:hAnsi="Calibri" w:cs="Calibri"/>
          <w:sz w:val="22"/>
          <w:szCs w:val="22"/>
        </w:rPr>
        <w:t>-202</w:t>
      </w:r>
      <w:r w:rsidR="00F12E81">
        <w:rPr>
          <w:rFonts w:ascii="Calibri" w:eastAsia="Calibri" w:hAnsi="Calibri" w:cs="Calibri"/>
          <w:sz w:val="22"/>
          <w:szCs w:val="22"/>
        </w:rPr>
        <w:t>3</w:t>
      </w:r>
      <w:r>
        <w:rPr>
          <w:rFonts w:ascii="Calibri" w:eastAsia="Calibri" w:hAnsi="Calibri" w:cs="Calibri"/>
          <w:sz w:val="22"/>
          <w:szCs w:val="22"/>
        </w:rPr>
        <w:t xml:space="preserve"> grant cycle no later than midnight on the dates indicated below, in order to be considered for that quarter’s granting cycle. Pre-application meeting scheduling is available approximately one month prior to each quarter’s application due date. Applicants are required to have a </w:t>
      </w:r>
      <w:r>
        <w:rPr>
          <w:rFonts w:ascii="Calibri" w:eastAsia="Calibri" w:hAnsi="Calibri" w:cs="Calibri"/>
          <w:b/>
          <w:sz w:val="22"/>
          <w:szCs w:val="22"/>
        </w:rPr>
        <w:t>pre-application</w:t>
      </w:r>
      <w:r>
        <w:rPr>
          <w:rFonts w:ascii="Calibri" w:eastAsia="Calibri" w:hAnsi="Calibri" w:cs="Calibri"/>
          <w:sz w:val="22"/>
          <w:szCs w:val="22"/>
        </w:rPr>
        <w:t xml:space="preserve"> meeting with BDC staff.</w:t>
      </w:r>
    </w:p>
    <w:p w14:paraId="3DB07E66" w14:textId="77777777" w:rsidR="00277E9B" w:rsidRDefault="00277E9B">
      <w:pPr>
        <w:rPr>
          <w:rFonts w:ascii="Calibri" w:eastAsia="Calibri" w:hAnsi="Calibri" w:cs="Calibri"/>
          <w:sz w:val="22"/>
          <w:szCs w:val="22"/>
        </w:rPr>
      </w:pPr>
    </w:p>
    <w:p w14:paraId="36EDDB7C" w14:textId="77777777" w:rsidR="00277E9B" w:rsidRDefault="00277E9B">
      <w:pPr>
        <w:rPr>
          <w:rFonts w:ascii="Calibri" w:eastAsia="Calibri" w:hAnsi="Calibri" w:cs="Calibri"/>
          <w:sz w:val="22"/>
          <w:szCs w:val="22"/>
        </w:rPr>
      </w:pPr>
    </w:p>
    <w:tbl>
      <w:tblPr>
        <w:tblStyle w:val="a2"/>
        <w:tblW w:w="7434" w:type="dxa"/>
        <w:jc w:val="center"/>
        <w:tblLayout w:type="fixed"/>
        <w:tblLook w:val="0400" w:firstRow="0" w:lastRow="0" w:firstColumn="0" w:lastColumn="0" w:noHBand="0" w:noVBand="1"/>
      </w:tblPr>
      <w:tblGrid>
        <w:gridCol w:w="1468"/>
        <w:gridCol w:w="1988"/>
        <w:gridCol w:w="1989"/>
        <w:gridCol w:w="1989"/>
      </w:tblGrid>
      <w:tr w:rsidR="00277E9B" w14:paraId="69DD09F4" w14:textId="77777777">
        <w:trPr>
          <w:trHeight w:val="20"/>
          <w:jc w:val="center"/>
        </w:trPr>
        <w:tc>
          <w:tcPr>
            <w:tcW w:w="1468" w:type="dxa"/>
            <w:tcBorders>
              <w:bottom w:val="single" w:sz="4" w:space="0" w:color="000000"/>
            </w:tcBorders>
            <w:tcMar>
              <w:top w:w="150" w:type="dxa"/>
              <w:left w:w="150" w:type="dxa"/>
              <w:bottom w:w="150" w:type="dxa"/>
              <w:right w:w="150" w:type="dxa"/>
            </w:tcMar>
            <w:vAlign w:val="bottom"/>
          </w:tcPr>
          <w:p w14:paraId="5E09E203" w14:textId="77777777" w:rsidR="00277E9B" w:rsidRDefault="00277E9B">
            <w:pPr>
              <w:jc w:val="center"/>
              <w:rPr>
                <w:rFonts w:ascii="Calibri" w:eastAsia="Calibri" w:hAnsi="Calibri" w:cs="Calibri"/>
                <w:b/>
                <w:sz w:val="18"/>
                <w:szCs w:val="18"/>
              </w:rPr>
            </w:pPr>
          </w:p>
          <w:p w14:paraId="3C306F3F" w14:textId="77777777" w:rsidR="00277E9B" w:rsidRDefault="00354A8E">
            <w:pPr>
              <w:jc w:val="center"/>
              <w:rPr>
                <w:rFonts w:ascii="Calibri" w:eastAsia="Calibri" w:hAnsi="Calibri" w:cs="Calibri"/>
                <w:b/>
                <w:sz w:val="18"/>
                <w:szCs w:val="18"/>
              </w:rPr>
            </w:pPr>
            <w:r>
              <w:rPr>
                <w:rFonts w:ascii="Calibri" w:eastAsia="Calibri" w:hAnsi="Calibri" w:cs="Calibri"/>
                <w:b/>
                <w:color w:val="000000"/>
                <w:sz w:val="18"/>
                <w:szCs w:val="18"/>
              </w:rPr>
              <w:t>QUARTER</w:t>
            </w:r>
          </w:p>
        </w:tc>
        <w:tc>
          <w:tcPr>
            <w:tcW w:w="1988" w:type="dxa"/>
            <w:tcBorders>
              <w:bottom w:val="single" w:sz="4" w:space="0" w:color="000000"/>
            </w:tcBorders>
            <w:tcMar>
              <w:top w:w="150" w:type="dxa"/>
              <w:left w:w="150" w:type="dxa"/>
              <w:bottom w:w="150" w:type="dxa"/>
              <w:right w:w="150" w:type="dxa"/>
            </w:tcMar>
            <w:vAlign w:val="bottom"/>
          </w:tcPr>
          <w:p w14:paraId="29289BC8" w14:textId="77777777" w:rsidR="00277E9B" w:rsidRDefault="00354A8E">
            <w:pPr>
              <w:jc w:val="center"/>
              <w:rPr>
                <w:rFonts w:ascii="Calibri" w:eastAsia="Calibri" w:hAnsi="Calibri" w:cs="Calibri"/>
                <w:b/>
                <w:sz w:val="18"/>
                <w:szCs w:val="18"/>
              </w:rPr>
            </w:pPr>
            <w:r>
              <w:rPr>
                <w:rFonts w:ascii="Calibri" w:eastAsia="Calibri" w:hAnsi="Calibri" w:cs="Calibri"/>
                <w:b/>
                <w:color w:val="000000"/>
                <w:sz w:val="18"/>
                <w:szCs w:val="18"/>
              </w:rPr>
              <w:t>PRE-APP MEETING SCHEDULING</w:t>
            </w:r>
            <w:r>
              <w:rPr>
                <w:rFonts w:ascii="Calibri" w:eastAsia="Calibri" w:hAnsi="Calibri" w:cs="Calibri"/>
                <w:b/>
                <w:color w:val="000000"/>
                <w:sz w:val="18"/>
                <w:szCs w:val="18"/>
              </w:rPr>
              <w:br/>
              <w:t>OPEN</w:t>
            </w:r>
          </w:p>
        </w:tc>
        <w:tc>
          <w:tcPr>
            <w:tcW w:w="1989" w:type="dxa"/>
            <w:tcBorders>
              <w:bottom w:val="single" w:sz="4" w:space="0" w:color="000000"/>
            </w:tcBorders>
            <w:tcMar>
              <w:top w:w="150" w:type="dxa"/>
              <w:left w:w="150" w:type="dxa"/>
              <w:bottom w:w="150" w:type="dxa"/>
              <w:right w:w="150" w:type="dxa"/>
            </w:tcMar>
            <w:vAlign w:val="bottom"/>
          </w:tcPr>
          <w:p w14:paraId="15ECFD9C" w14:textId="77777777" w:rsidR="00277E9B" w:rsidRDefault="00354A8E">
            <w:pPr>
              <w:jc w:val="center"/>
              <w:rPr>
                <w:rFonts w:ascii="Calibri" w:eastAsia="Calibri" w:hAnsi="Calibri" w:cs="Calibri"/>
                <w:b/>
                <w:sz w:val="18"/>
                <w:szCs w:val="18"/>
              </w:rPr>
            </w:pPr>
            <w:r>
              <w:rPr>
                <w:rFonts w:ascii="Calibri" w:eastAsia="Calibri" w:hAnsi="Calibri" w:cs="Calibri"/>
                <w:b/>
                <w:color w:val="000000"/>
                <w:sz w:val="18"/>
                <w:szCs w:val="18"/>
              </w:rPr>
              <w:t>APPLICATION DEADLINE</w:t>
            </w:r>
          </w:p>
        </w:tc>
        <w:tc>
          <w:tcPr>
            <w:tcW w:w="1989" w:type="dxa"/>
            <w:tcBorders>
              <w:bottom w:val="single" w:sz="4" w:space="0" w:color="000000"/>
            </w:tcBorders>
            <w:tcMar>
              <w:top w:w="150" w:type="dxa"/>
              <w:left w:w="150" w:type="dxa"/>
              <w:bottom w:w="150" w:type="dxa"/>
              <w:right w:w="150" w:type="dxa"/>
            </w:tcMar>
            <w:vAlign w:val="bottom"/>
          </w:tcPr>
          <w:p w14:paraId="3FC9F4C2" w14:textId="77777777" w:rsidR="00277E9B" w:rsidRDefault="00354A8E">
            <w:pPr>
              <w:jc w:val="center"/>
              <w:rPr>
                <w:rFonts w:ascii="Calibri" w:eastAsia="Calibri" w:hAnsi="Calibri" w:cs="Calibri"/>
                <w:b/>
                <w:color w:val="000000"/>
                <w:sz w:val="18"/>
                <w:szCs w:val="18"/>
              </w:rPr>
            </w:pPr>
            <w:r>
              <w:rPr>
                <w:rFonts w:ascii="Calibri" w:eastAsia="Calibri" w:hAnsi="Calibri" w:cs="Calibri"/>
                <w:b/>
                <w:color w:val="000000"/>
                <w:sz w:val="18"/>
                <w:szCs w:val="18"/>
              </w:rPr>
              <w:t>NOTIFICATION</w:t>
            </w:r>
          </w:p>
          <w:p w14:paraId="41BF7AF6" w14:textId="77777777" w:rsidR="00277E9B" w:rsidRDefault="00354A8E">
            <w:pPr>
              <w:jc w:val="center"/>
              <w:rPr>
                <w:rFonts w:ascii="Calibri" w:eastAsia="Calibri" w:hAnsi="Calibri" w:cs="Calibri"/>
                <w:b/>
                <w:sz w:val="18"/>
                <w:szCs w:val="18"/>
              </w:rPr>
            </w:pPr>
            <w:r>
              <w:rPr>
                <w:rFonts w:ascii="Calibri" w:eastAsia="Calibri" w:hAnsi="Calibri" w:cs="Calibri"/>
                <w:b/>
                <w:color w:val="000000"/>
                <w:sz w:val="18"/>
                <w:szCs w:val="18"/>
              </w:rPr>
              <w:t>DATE</w:t>
            </w:r>
          </w:p>
        </w:tc>
      </w:tr>
      <w:tr w:rsidR="00277E9B" w14:paraId="3CC50423" w14:textId="77777777">
        <w:trPr>
          <w:trHeight w:val="20"/>
          <w:jc w:val="center"/>
        </w:trPr>
        <w:tc>
          <w:tcPr>
            <w:tcW w:w="1468" w:type="dxa"/>
            <w:tcBorders>
              <w:top w:val="single" w:sz="4" w:space="0" w:color="000000"/>
            </w:tcBorders>
            <w:shd w:val="clear" w:color="auto" w:fill="EFEFEF"/>
            <w:tcMar>
              <w:top w:w="150" w:type="dxa"/>
              <w:left w:w="150" w:type="dxa"/>
              <w:bottom w:w="150" w:type="dxa"/>
              <w:right w:w="150" w:type="dxa"/>
            </w:tcMar>
            <w:vAlign w:val="center"/>
          </w:tcPr>
          <w:p w14:paraId="5FD3C6A2" w14:textId="77777777" w:rsidR="00277E9B" w:rsidRDefault="00354A8E">
            <w:pPr>
              <w:jc w:val="center"/>
              <w:rPr>
                <w:rFonts w:ascii="Calibri" w:eastAsia="Calibri" w:hAnsi="Calibri" w:cs="Calibri"/>
                <w:sz w:val="18"/>
                <w:szCs w:val="18"/>
              </w:rPr>
            </w:pPr>
            <w:r>
              <w:rPr>
                <w:rFonts w:ascii="Calibri" w:eastAsia="Calibri" w:hAnsi="Calibri" w:cs="Calibri"/>
                <w:color w:val="000000"/>
                <w:sz w:val="20"/>
                <w:szCs w:val="20"/>
              </w:rPr>
              <w:t>1st</w:t>
            </w:r>
          </w:p>
        </w:tc>
        <w:tc>
          <w:tcPr>
            <w:tcW w:w="1988" w:type="dxa"/>
            <w:tcBorders>
              <w:top w:val="single" w:sz="4" w:space="0" w:color="000000"/>
            </w:tcBorders>
            <w:shd w:val="clear" w:color="auto" w:fill="EFEFEF"/>
            <w:tcMar>
              <w:top w:w="150" w:type="dxa"/>
              <w:left w:w="150" w:type="dxa"/>
              <w:bottom w:w="150" w:type="dxa"/>
              <w:right w:w="150" w:type="dxa"/>
            </w:tcMar>
            <w:vAlign w:val="center"/>
          </w:tcPr>
          <w:p w14:paraId="5A780B64" w14:textId="77777777" w:rsidR="00277E9B" w:rsidRDefault="00354A8E">
            <w:pPr>
              <w:jc w:val="center"/>
              <w:rPr>
                <w:rFonts w:ascii="Calibri" w:eastAsia="Calibri" w:hAnsi="Calibri" w:cs="Calibri"/>
                <w:sz w:val="18"/>
                <w:szCs w:val="18"/>
              </w:rPr>
            </w:pPr>
            <w:r>
              <w:rPr>
                <w:rFonts w:ascii="Calibri" w:eastAsia="Calibri" w:hAnsi="Calibri" w:cs="Calibri"/>
                <w:color w:val="000000"/>
                <w:sz w:val="20"/>
                <w:szCs w:val="20"/>
              </w:rPr>
              <w:t>June 15th</w:t>
            </w:r>
          </w:p>
        </w:tc>
        <w:tc>
          <w:tcPr>
            <w:tcW w:w="1989" w:type="dxa"/>
            <w:tcBorders>
              <w:top w:val="single" w:sz="4" w:space="0" w:color="000000"/>
            </w:tcBorders>
            <w:shd w:val="clear" w:color="auto" w:fill="EFEFEF"/>
            <w:tcMar>
              <w:top w:w="150" w:type="dxa"/>
              <w:left w:w="150" w:type="dxa"/>
              <w:bottom w:w="150" w:type="dxa"/>
              <w:right w:w="150" w:type="dxa"/>
            </w:tcMar>
            <w:vAlign w:val="center"/>
          </w:tcPr>
          <w:p w14:paraId="4A59F3AA" w14:textId="77777777" w:rsidR="00277E9B" w:rsidRDefault="00354A8E">
            <w:pPr>
              <w:jc w:val="center"/>
              <w:rPr>
                <w:rFonts w:ascii="Calibri" w:eastAsia="Calibri" w:hAnsi="Calibri" w:cs="Calibri"/>
                <w:sz w:val="18"/>
                <w:szCs w:val="18"/>
              </w:rPr>
            </w:pPr>
            <w:r>
              <w:rPr>
                <w:rFonts w:ascii="Calibri" w:eastAsia="Calibri" w:hAnsi="Calibri" w:cs="Calibri"/>
                <w:color w:val="000000"/>
                <w:sz w:val="20"/>
                <w:szCs w:val="20"/>
              </w:rPr>
              <w:t>July 15th</w:t>
            </w:r>
          </w:p>
        </w:tc>
        <w:tc>
          <w:tcPr>
            <w:tcW w:w="1989" w:type="dxa"/>
            <w:tcBorders>
              <w:top w:val="single" w:sz="4" w:space="0" w:color="000000"/>
            </w:tcBorders>
            <w:shd w:val="clear" w:color="auto" w:fill="EFEFEF"/>
            <w:tcMar>
              <w:top w:w="150" w:type="dxa"/>
              <w:left w:w="150" w:type="dxa"/>
              <w:bottom w:w="150" w:type="dxa"/>
              <w:right w:w="150" w:type="dxa"/>
            </w:tcMar>
            <w:vAlign w:val="center"/>
          </w:tcPr>
          <w:p w14:paraId="77E58FA7" w14:textId="77777777" w:rsidR="00277E9B" w:rsidRDefault="00354A8E">
            <w:pPr>
              <w:jc w:val="center"/>
              <w:rPr>
                <w:rFonts w:ascii="Calibri" w:eastAsia="Calibri" w:hAnsi="Calibri" w:cs="Calibri"/>
                <w:sz w:val="18"/>
                <w:szCs w:val="18"/>
              </w:rPr>
            </w:pPr>
            <w:r>
              <w:rPr>
                <w:rFonts w:ascii="Calibri" w:eastAsia="Calibri" w:hAnsi="Calibri" w:cs="Calibri"/>
                <w:color w:val="000000"/>
                <w:sz w:val="20"/>
                <w:szCs w:val="20"/>
              </w:rPr>
              <w:t>August</w:t>
            </w:r>
          </w:p>
        </w:tc>
      </w:tr>
      <w:tr w:rsidR="00277E9B" w14:paraId="570FAE6B" w14:textId="77777777">
        <w:trPr>
          <w:trHeight w:val="20"/>
          <w:jc w:val="center"/>
        </w:trPr>
        <w:tc>
          <w:tcPr>
            <w:tcW w:w="1468" w:type="dxa"/>
            <w:tcMar>
              <w:top w:w="150" w:type="dxa"/>
              <w:left w:w="150" w:type="dxa"/>
              <w:bottom w:w="150" w:type="dxa"/>
              <w:right w:w="150" w:type="dxa"/>
            </w:tcMar>
            <w:vAlign w:val="center"/>
          </w:tcPr>
          <w:p w14:paraId="6D3C7FF7" w14:textId="77777777" w:rsidR="00277E9B" w:rsidRDefault="00354A8E">
            <w:pPr>
              <w:jc w:val="center"/>
              <w:rPr>
                <w:rFonts w:ascii="Calibri" w:eastAsia="Calibri" w:hAnsi="Calibri" w:cs="Calibri"/>
                <w:sz w:val="18"/>
                <w:szCs w:val="18"/>
              </w:rPr>
            </w:pPr>
            <w:r>
              <w:rPr>
                <w:rFonts w:ascii="Calibri" w:eastAsia="Calibri" w:hAnsi="Calibri" w:cs="Calibri"/>
                <w:color w:val="000000"/>
                <w:sz w:val="20"/>
                <w:szCs w:val="20"/>
              </w:rPr>
              <w:t>2nd</w:t>
            </w:r>
          </w:p>
        </w:tc>
        <w:tc>
          <w:tcPr>
            <w:tcW w:w="1988" w:type="dxa"/>
            <w:tcMar>
              <w:top w:w="150" w:type="dxa"/>
              <w:left w:w="150" w:type="dxa"/>
              <w:bottom w:w="150" w:type="dxa"/>
              <w:right w:w="150" w:type="dxa"/>
            </w:tcMar>
            <w:vAlign w:val="center"/>
          </w:tcPr>
          <w:p w14:paraId="45060AFC" w14:textId="77777777" w:rsidR="00277E9B" w:rsidRDefault="00354A8E">
            <w:pPr>
              <w:jc w:val="center"/>
              <w:rPr>
                <w:rFonts w:ascii="Calibri" w:eastAsia="Calibri" w:hAnsi="Calibri" w:cs="Calibri"/>
                <w:sz w:val="18"/>
                <w:szCs w:val="18"/>
              </w:rPr>
            </w:pPr>
            <w:r>
              <w:rPr>
                <w:rFonts w:ascii="Calibri" w:eastAsia="Calibri" w:hAnsi="Calibri" w:cs="Calibri"/>
                <w:color w:val="000000"/>
                <w:sz w:val="20"/>
                <w:szCs w:val="20"/>
              </w:rPr>
              <w:t>Sep. 1st</w:t>
            </w:r>
          </w:p>
        </w:tc>
        <w:tc>
          <w:tcPr>
            <w:tcW w:w="1989" w:type="dxa"/>
            <w:tcMar>
              <w:top w:w="150" w:type="dxa"/>
              <w:left w:w="150" w:type="dxa"/>
              <w:bottom w:w="150" w:type="dxa"/>
              <w:right w:w="150" w:type="dxa"/>
            </w:tcMar>
            <w:vAlign w:val="center"/>
          </w:tcPr>
          <w:p w14:paraId="13E040E3" w14:textId="77777777" w:rsidR="00277E9B" w:rsidRDefault="00354A8E">
            <w:pPr>
              <w:jc w:val="center"/>
              <w:rPr>
                <w:rFonts w:ascii="Calibri" w:eastAsia="Calibri" w:hAnsi="Calibri" w:cs="Calibri"/>
                <w:sz w:val="18"/>
                <w:szCs w:val="18"/>
              </w:rPr>
            </w:pPr>
            <w:r>
              <w:rPr>
                <w:rFonts w:ascii="Calibri" w:eastAsia="Calibri" w:hAnsi="Calibri" w:cs="Calibri"/>
                <w:color w:val="000000"/>
                <w:sz w:val="20"/>
                <w:szCs w:val="20"/>
              </w:rPr>
              <w:t>Oct. 1st</w:t>
            </w:r>
          </w:p>
        </w:tc>
        <w:tc>
          <w:tcPr>
            <w:tcW w:w="1989" w:type="dxa"/>
            <w:tcMar>
              <w:top w:w="150" w:type="dxa"/>
              <w:left w:w="150" w:type="dxa"/>
              <w:bottom w:w="150" w:type="dxa"/>
              <w:right w:w="150" w:type="dxa"/>
            </w:tcMar>
            <w:vAlign w:val="center"/>
          </w:tcPr>
          <w:p w14:paraId="1D26080D" w14:textId="77777777" w:rsidR="00277E9B" w:rsidRDefault="00354A8E">
            <w:pPr>
              <w:jc w:val="center"/>
              <w:rPr>
                <w:rFonts w:ascii="Calibri" w:eastAsia="Calibri" w:hAnsi="Calibri" w:cs="Calibri"/>
                <w:sz w:val="18"/>
                <w:szCs w:val="18"/>
              </w:rPr>
            </w:pPr>
            <w:r>
              <w:rPr>
                <w:rFonts w:ascii="Calibri" w:eastAsia="Calibri" w:hAnsi="Calibri" w:cs="Calibri"/>
                <w:color w:val="000000"/>
                <w:sz w:val="20"/>
                <w:szCs w:val="20"/>
              </w:rPr>
              <w:t>November</w:t>
            </w:r>
          </w:p>
        </w:tc>
      </w:tr>
      <w:tr w:rsidR="00277E9B" w14:paraId="18A42FBC" w14:textId="77777777">
        <w:trPr>
          <w:trHeight w:val="20"/>
          <w:jc w:val="center"/>
        </w:trPr>
        <w:tc>
          <w:tcPr>
            <w:tcW w:w="1468" w:type="dxa"/>
            <w:shd w:val="clear" w:color="auto" w:fill="EFEFEF"/>
            <w:tcMar>
              <w:top w:w="150" w:type="dxa"/>
              <w:left w:w="150" w:type="dxa"/>
              <w:bottom w:w="150" w:type="dxa"/>
              <w:right w:w="150" w:type="dxa"/>
            </w:tcMar>
            <w:vAlign w:val="center"/>
          </w:tcPr>
          <w:p w14:paraId="0FA31498" w14:textId="77777777" w:rsidR="00277E9B" w:rsidRDefault="00354A8E">
            <w:pPr>
              <w:jc w:val="center"/>
              <w:rPr>
                <w:rFonts w:ascii="Calibri" w:eastAsia="Calibri" w:hAnsi="Calibri" w:cs="Calibri"/>
                <w:sz w:val="18"/>
                <w:szCs w:val="18"/>
              </w:rPr>
            </w:pPr>
            <w:r>
              <w:rPr>
                <w:rFonts w:ascii="Calibri" w:eastAsia="Calibri" w:hAnsi="Calibri" w:cs="Calibri"/>
                <w:color w:val="000000"/>
                <w:sz w:val="20"/>
                <w:szCs w:val="20"/>
              </w:rPr>
              <w:t>3rd</w:t>
            </w:r>
          </w:p>
        </w:tc>
        <w:tc>
          <w:tcPr>
            <w:tcW w:w="1988" w:type="dxa"/>
            <w:shd w:val="clear" w:color="auto" w:fill="EFEFEF"/>
            <w:tcMar>
              <w:top w:w="150" w:type="dxa"/>
              <w:left w:w="150" w:type="dxa"/>
              <w:bottom w:w="150" w:type="dxa"/>
              <w:right w:w="150" w:type="dxa"/>
            </w:tcMar>
            <w:vAlign w:val="center"/>
          </w:tcPr>
          <w:p w14:paraId="7E59B6E6" w14:textId="77777777" w:rsidR="00277E9B" w:rsidRDefault="00354A8E">
            <w:pPr>
              <w:jc w:val="center"/>
              <w:rPr>
                <w:rFonts w:ascii="Calibri" w:eastAsia="Calibri" w:hAnsi="Calibri" w:cs="Calibri"/>
                <w:sz w:val="18"/>
                <w:szCs w:val="18"/>
              </w:rPr>
            </w:pPr>
            <w:r>
              <w:rPr>
                <w:rFonts w:ascii="Calibri" w:eastAsia="Calibri" w:hAnsi="Calibri" w:cs="Calibri"/>
                <w:color w:val="000000"/>
                <w:sz w:val="20"/>
                <w:szCs w:val="20"/>
              </w:rPr>
              <w:t>Dec. 1st</w:t>
            </w:r>
          </w:p>
        </w:tc>
        <w:tc>
          <w:tcPr>
            <w:tcW w:w="1989" w:type="dxa"/>
            <w:shd w:val="clear" w:color="auto" w:fill="EFEFEF"/>
            <w:tcMar>
              <w:top w:w="150" w:type="dxa"/>
              <w:left w:w="150" w:type="dxa"/>
              <w:bottom w:w="150" w:type="dxa"/>
              <w:right w:w="150" w:type="dxa"/>
            </w:tcMar>
            <w:vAlign w:val="center"/>
          </w:tcPr>
          <w:p w14:paraId="52CA91C9" w14:textId="77777777" w:rsidR="00277E9B" w:rsidRDefault="00354A8E">
            <w:pPr>
              <w:jc w:val="center"/>
              <w:rPr>
                <w:rFonts w:ascii="Calibri" w:eastAsia="Calibri" w:hAnsi="Calibri" w:cs="Calibri"/>
                <w:sz w:val="18"/>
                <w:szCs w:val="18"/>
              </w:rPr>
            </w:pPr>
            <w:r>
              <w:rPr>
                <w:rFonts w:ascii="Calibri" w:eastAsia="Calibri" w:hAnsi="Calibri" w:cs="Calibri"/>
                <w:color w:val="000000"/>
                <w:sz w:val="20"/>
                <w:szCs w:val="20"/>
              </w:rPr>
              <w:t>Jan. 1st</w:t>
            </w:r>
          </w:p>
        </w:tc>
        <w:tc>
          <w:tcPr>
            <w:tcW w:w="1989" w:type="dxa"/>
            <w:shd w:val="clear" w:color="auto" w:fill="EFEFEF"/>
            <w:tcMar>
              <w:top w:w="150" w:type="dxa"/>
              <w:left w:w="150" w:type="dxa"/>
              <w:bottom w:w="150" w:type="dxa"/>
              <w:right w:w="150" w:type="dxa"/>
            </w:tcMar>
            <w:vAlign w:val="center"/>
          </w:tcPr>
          <w:p w14:paraId="4047AC27" w14:textId="77777777" w:rsidR="00277E9B" w:rsidRDefault="00354A8E">
            <w:pPr>
              <w:jc w:val="center"/>
              <w:rPr>
                <w:rFonts w:ascii="Calibri" w:eastAsia="Calibri" w:hAnsi="Calibri" w:cs="Calibri"/>
                <w:sz w:val="18"/>
                <w:szCs w:val="18"/>
              </w:rPr>
            </w:pPr>
            <w:r>
              <w:rPr>
                <w:rFonts w:ascii="Calibri" w:eastAsia="Calibri" w:hAnsi="Calibri" w:cs="Calibri"/>
                <w:color w:val="000000"/>
                <w:sz w:val="20"/>
                <w:szCs w:val="20"/>
              </w:rPr>
              <w:t>February</w:t>
            </w:r>
          </w:p>
        </w:tc>
      </w:tr>
      <w:tr w:rsidR="00277E9B" w14:paraId="07B007B5" w14:textId="77777777">
        <w:trPr>
          <w:trHeight w:val="20"/>
          <w:jc w:val="center"/>
        </w:trPr>
        <w:tc>
          <w:tcPr>
            <w:tcW w:w="1468" w:type="dxa"/>
            <w:tcMar>
              <w:top w:w="150" w:type="dxa"/>
              <w:left w:w="150" w:type="dxa"/>
              <w:bottom w:w="150" w:type="dxa"/>
              <w:right w:w="150" w:type="dxa"/>
            </w:tcMar>
            <w:vAlign w:val="center"/>
          </w:tcPr>
          <w:p w14:paraId="6DC7F16C" w14:textId="77777777" w:rsidR="00277E9B" w:rsidRDefault="00354A8E">
            <w:pPr>
              <w:jc w:val="center"/>
              <w:rPr>
                <w:rFonts w:ascii="Calibri" w:eastAsia="Calibri" w:hAnsi="Calibri" w:cs="Calibri"/>
                <w:sz w:val="18"/>
                <w:szCs w:val="18"/>
              </w:rPr>
            </w:pPr>
            <w:r>
              <w:rPr>
                <w:rFonts w:ascii="Calibri" w:eastAsia="Calibri" w:hAnsi="Calibri" w:cs="Calibri"/>
                <w:color w:val="000000"/>
                <w:sz w:val="20"/>
                <w:szCs w:val="20"/>
              </w:rPr>
              <w:t>4th</w:t>
            </w:r>
          </w:p>
        </w:tc>
        <w:tc>
          <w:tcPr>
            <w:tcW w:w="1988" w:type="dxa"/>
            <w:tcMar>
              <w:top w:w="150" w:type="dxa"/>
              <w:left w:w="150" w:type="dxa"/>
              <w:bottom w:w="150" w:type="dxa"/>
              <w:right w:w="150" w:type="dxa"/>
            </w:tcMar>
            <w:vAlign w:val="center"/>
          </w:tcPr>
          <w:p w14:paraId="2A85A9EE" w14:textId="77777777" w:rsidR="00277E9B" w:rsidRDefault="00354A8E">
            <w:pPr>
              <w:jc w:val="center"/>
              <w:rPr>
                <w:rFonts w:ascii="Calibri" w:eastAsia="Calibri" w:hAnsi="Calibri" w:cs="Calibri"/>
                <w:sz w:val="18"/>
                <w:szCs w:val="18"/>
              </w:rPr>
            </w:pPr>
            <w:r>
              <w:rPr>
                <w:rFonts w:ascii="Calibri" w:eastAsia="Calibri" w:hAnsi="Calibri" w:cs="Calibri"/>
                <w:color w:val="000000"/>
                <w:sz w:val="20"/>
                <w:szCs w:val="20"/>
              </w:rPr>
              <w:t>March 1st</w:t>
            </w:r>
          </w:p>
        </w:tc>
        <w:tc>
          <w:tcPr>
            <w:tcW w:w="1989" w:type="dxa"/>
            <w:tcMar>
              <w:top w:w="150" w:type="dxa"/>
              <w:left w:w="150" w:type="dxa"/>
              <w:bottom w:w="150" w:type="dxa"/>
              <w:right w:w="150" w:type="dxa"/>
            </w:tcMar>
            <w:vAlign w:val="center"/>
          </w:tcPr>
          <w:p w14:paraId="64D4E64D" w14:textId="77777777" w:rsidR="00277E9B" w:rsidRDefault="00354A8E">
            <w:pPr>
              <w:jc w:val="center"/>
              <w:rPr>
                <w:rFonts w:ascii="Calibri" w:eastAsia="Calibri" w:hAnsi="Calibri" w:cs="Calibri"/>
                <w:sz w:val="18"/>
                <w:szCs w:val="18"/>
              </w:rPr>
            </w:pPr>
            <w:r>
              <w:rPr>
                <w:rFonts w:ascii="Calibri" w:eastAsia="Calibri" w:hAnsi="Calibri" w:cs="Calibri"/>
                <w:color w:val="000000"/>
                <w:sz w:val="20"/>
                <w:szCs w:val="20"/>
              </w:rPr>
              <w:t>April 1st</w:t>
            </w:r>
          </w:p>
        </w:tc>
        <w:tc>
          <w:tcPr>
            <w:tcW w:w="1989" w:type="dxa"/>
            <w:tcMar>
              <w:top w:w="150" w:type="dxa"/>
              <w:left w:w="150" w:type="dxa"/>
              <w:bottom w:w="150" w:type="dxa"/>
              <w:right w:w="150" w:type="dxa"/>
            </w:tcMar>
            <w:vAlign w:val="center"/>
          </w:tcPr>
          <w:p w14:paraId="569405D1" w14:textId="77777777" w:rsidR="00277E9B" w:rsidRDefault="00354A8E">
            <w:pPr>
              <w:jc w:val="center"/>
              <w:rPr>
                <w:rFonts w:ascii="Calibri" w:eastAsia="Calibri" w:hAnsi="Calibri" w:cs="Calibri"/>
                <w:sz w:val="18"/>
                <w:szCs w:val="18"/>
              </w:rPr>
            </w:pPr>
            <w:r>
              <w:rPr>
                <w:rFonts w:ascii="Calibri" w:eastAsia="Calibri" w:hAnsi="Calibri" w:cs="Calibri"/>
                <w:color w:val="000000"/>
                <w:sz w:val="20"/>
                <w:szCs w:val="20"/>
              </w:rPr>
              <w:t>May</w:t>
            </w:r>
          </w:p>
        </w:tc>
      </w:tr>
      <w:tr w:rsidR="00277E9B" w14:paraId="14730ECD" w14:textId="77777777">
        <w:trPr>
          <w:trHeight w:val="20"/>
          <w:jc w:val="center"/>
        </w:trPr>
        <w:tc>
          <w:tcPr>
            <w:tcW w:w="1468" w:type="dxa"/>
            <w:tcMar>
              <w:top w:w="150" w:type="dxa"/>
              <w:left w:w="150" w:type="dxa"/>
              <w:bottom w:w="150" w:type="dxa"/>
              <w:right w:w="150" w:type="dxa"/>
            </w:tcMar>
            <w:vAlign w:val="center"/>
          </w:tcPr>
          <w:p w14:paraId="072469FF" w14:textId="77777777" w:rsidR="00277E9B" w:rsidRDefault="00277E9B">
            <w:pPr>
              <w:rPr>
                <w:rFonts w:ascii="Calibri" w:eastAsia="Calibri" w:hAnsi="Calibri" w:cs="Calibri"/>
                <w:color w:val="000000"/>
                <w:sz w:val="20"/>
                <w:szCs w:val="20"/>
              </w:rPr>
            </w:pPr>
          </w:p>
        </w:tc>
        <w:tc>
          <w:tcPr>
            <w:tcW w:w="1988" w:type="dxa"/>
            <w:tcMar>
              <w:top w:w="150" w:type="dxa"/>
              <w:left w:w="150" w:type="dxa"/>
              <w:bottom w:w="150" w:type="dxa"/>
              <w:right w:w="150" w:type="dxa"/>
            </w:tcMar>
            <w:vAlign w:val="center"/>
          </w:tcPr>
          <w:p w14:paraId="1B031ACE" w14:textId="77777777" w:rsidR="00277E9B" w:rsidRDefault="00277E9B">
            <w:pPr>
              <w:jc w:val="center"/>
              <w:rPr>
                <w:rFonts w:ascii="Calibri" w:eastAsia="Calibri" w:hAnsi="Calibri" w:cs="Calibri"/>
                <w:color w:val="000000"/>
                <w:sz w:val="20"/>
                <w:szCs w:val="20"/>
              </w:rPr>
            </w:pPr>
          </w:p>
        </w:tc>
        <w:tc>
          <w:tcPr>
            <w:tcW w:w="1989" w:type="dxa"/>
            <w:tcMar>
              <w:top w:w="150" w:type="dxa"/>
              <w:left w:w="150" w:type="dxa"/>
              <w:bottom w:w="150" w:type="dxa"/>
              <w:right w:w="150" w:type="dxa"/>
            </w:tcMar>
            <w:vAlign w:val="center"/>
          </w:tcPr>
          <w:p w14:paraId="61280908" w14:textId="77777777" w:rsidR="00277E9B" w:rsidRDefault="00277E9B">
            <w:pPr>
              <w:jc w:val="center"/>
              <w:rPr>
                <w:rFonts w:ascii="Calibri" w:eastAsia="Calibri" w:hAnsi="Calibri" w:cs="Calibri"/>
                <w:color w:val="000000"/>
                <w:sz w:val="20"/>
                <w:szCs w:val="20"/>
              </w:rPr>
            </w:pPr>
          </w:p>
        </w:tc>
        <w:tc>
          <w:tcPr>
            <w:tcW w:w="1989" w:type="dxa"/>
            <w:tcMar>
              <w:top w:w="150" w:type="dxa"/>
              <w:left w:w="150" w:type="dxa"/>
              <w:bottom w:w="150" w:type="dxa"/>
              <w:right w:w="150" w:type="dxa"/>
            </w:tcMar>
            <w:vAlign w:val="center"/>
          </w:tcPr>
          <w:p w14:paraId="57EF5A96" w14:textId="77777777" w:rsidR="00277E9B" w:rsidRDefault="00277E9B">
            <w:pPr>
              <w:jc w:val="center"/>
              <w:rPr>
                <w:rFonts w:ascii="Calibri" w:eastAsia="Calibri" w:hAnsi="Calibri" w:cs="Calibri"/>
                <w:color w:val="000000"/>
                <w:sz w:val="20"/>
                <w:szCs w:val="20"/>
              </w:rPr>
            </w:pPr>
          </w:p>
        </w:tc>
      </w:tr>
    </w:tbl>
    <w:p w14:paraId="1D0B8DF0" w14:textId="77777777" w:rsidR="00277E9B" w:rsidRDefault="00277E9B">
      <w:pPr>
        <w:pBdr>
          <w:bottom w:val="single" w:sz="4" w:space="1" w:color="000000"/>
        </w:pBdr>
        <w:spacing w:after="60"/>
        <w:rPr>
          <w:rFonts w:ascii="Calibri" w:eastAsia="Calibri" w:hAnsi="Calibri" w:cs="Calibri"/>
          <w:b/>
          <w:smallCaps/>
          <w:sz w:val="22"/>
          <w:szCs w:val="22"/>
          <w:u w:val="single"/>
        </w:rPr>
      </w:pPr>
    </w:p>
    <w:p w14:paraId="5F510441" w14:textId="77777777" w:rsidR="00277E9B" w:rsidRDefault="00277E9B">
      <w:pPr>
        <w:spacing w:after="60"/>
        <w:rPr>
          <w:rFonts w:ascii="Calibri" w:eastAsia="Calibri" w:hAnsi="Calibri" w:cs="Calibri"/>
          <w:b/>
          <w:smallCaps/>
          <w:sz w:val="22"/>
          <w:szCs w:val="22"/>
          <w:u w:val="single"/>
        </w:rPr>
      </w:pPr>
    </w:p>
    <w:p w14:paraId="421D2A2C" w14:textId="77777777" w:rsidR="00277E9B" w:rsidRDefault="00354A8E">
      <w:pPr>
        <w:spacing w:after="60"/>
        <w:rPr>
          <w:rFonts w:ascii="Calibri" w:eastAsia="Calibri" w:hAnsi="Calibri" w:cs="Calibri"/>
          <w:b/>
          <w:smallCaps/>
          <w:sz w:val="22"/>
          <w:szCs w:val="22"/>
          <w:u w:val="single"/>
        </w:rPr>
      </w:pPr>
      <w:r>
        <w:rPr>
          <w:rFonts w:ascii="Calibri" w:eastAsia="Calibri" w:hAnsi="Calibri" w:cs="Calibri"/>
          <w:b/>
          <w:smallCaps/>
          <w:sz w:val="22"/>
          <w:szCs w:val="22"/>
          <w:u w:val="single"/>
        </w:rPr>
        <w:t>FUNDING SOURCE &amp; AVAILABILITY</w:t>
      </w:r>
    </w:p>
    <w:p w14:paraId="73E7BDC9" w14:textId="77777777" w:rsidR="00277E9B" w:rsidRDefault="00354A8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grants in this funding cycle are matching grants that require a 50-50 match by the applicant and are structured as deferred loans, which means that if the improvements stay in place for a period of three years the interest-free loan becomes a grant. However, if the business or property closes or changes hands, the appropriately pro-rated portion of the loans becomes due to the BDC.</w:t>
      </w:r>
    </w:p>
    <w:p w14:paraId="1C68C620" w14:textId="77777777" w:rsidR="00277E9B" w:rsidRDefault="00277E9B">
      <w:pPr>
        <w:rPr>
          <w:rFonts w:ascii="Calibri" w:eastAsia="Calibri" w:hAnsi="Calibri" w:cs="Calibri"/>
          <w:sz w:val="22"/>
          <w:szCs w:val="22"/>
        </w:rPr>
      </w:pPr>
    </w:p>
    <w:p w14:paraId="7A858812" w14:textId="77777777" w:rsidR="00277E9B" w:rsidRDefault="00354A8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This Small Grants Program is typically supported by funds from the City of Burlington General Fund and the Downtown Burlington Municipal Service District tax funds. </w:t>
      </w:r>
      <w:r>
        <w:rPr>
          <w:rFonts w:ascii="Calibri" w:eastAsia="Calibri" w:hAnsi="Calibri" w:cs="Calibri"/>
          <w:color w:val="000000"/>
          <w:sz w:val="22"/>
          <w:szCs w:val="22"/>
        </w:rPr>
        <w:br/>
      </w:r>
    </w:p>
    <w:p w14:paraId="6FC2218F" w14:textId="77777777" w:rsidR="00277E9B" w:rsidRDefault="00354A8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Grants will be awarded for eligible projects on a funds-available basis and at the discretion of the Burlington Downtown Corporation Board of Directors based on recommendations from the Grants Review Committee.</w:t>
      </w:r>
    </w:p>
    <w:p w14:paraId="058E5115" w14:textId="77777777" w:rsidR="00277E9B" w:rsidRDefault="00277E9B">
      <w:pPr>
        <w:pBdr>
          <w:bottom w:val="single" w:sz="4" w:space="1" w:color="000000"/>
        </w:pBdr>
        <w:spacing w:after="60"/>
        <w:rPr>
          <w:rFonts w:ascii="Calibri" w:eastAsia="Calibri" w:hAnsi="Calibri" w:cs="Calibri"/>
          <w:b/>
          <w:smallCaps/>
          <w:sz w:val="22"/>
          <w:szCs w:val="22"/>
          <w:u w:val="single"/>
        </w:rPr>
      </w:pPr>
    </w:p>
    <w:p w14:paraId="3FC935EC" w14:textId="77777777" w:rsidR="00277E9B" w:rsidRDefault="00277E9B">
      <w:pPr>
        <w:spacing w:after="60"/>
        <w:rPr>
          <w:rFonts w:ascii="Calibri" w:eastAsia="Calibri" w:hAnsi="Calibri" w:cs="Calibri"/>
          <w:b/>
          <w:smallCaps/>
          <w:sz w:val="22"/>
          <w:szCs w:val="22"/>
          <w:u w:val="single"/>
        </w:rPr>
      </w:pPr>
    </w:p>
    <w:p w14:paraId="2526676B" w14:textId="77777777" w:rsidR="00277E9B" w:rsidRDefault="00354A8E">
      <w:pPr>
        <w:spacing w:after="60"/>
        <w:rPr>
          <w:rFonts w:ascii="Calibri" w:eastAsia="Calibri" w:hAnsi="Calibri" w:cs="Calibri"/>
          <w:b/>
          <w:sz w:val="22"/>
          <w:szCs w:val="22"/>
          <w:u w:val="single"/>
        </w:rPr>
      </w:pPr>
      <w:r>
        <w:rPr>
          <w:rFonts w:ascii="Calibri" w:eastAsia="Calibri" w:hAnsi="Calibri" w:cs="Calibri"/>
          <w:b/>
          <w:smallCaps/>
          <w:sz w:val="22"/>
          <w:szCs w:val="22"/>
          <w:u w:val="single"/>
        </w:rPr>
        <w:t>SCORING METHODOLOGY</w:t>
      </w:r>
    </w:p>
    <w:p w14:paraId="4D5A2EB0" w14:textId="54EDA68C" w:rsidR="00277E9B" w:rsidRDefault="00354A8E">
      <w:pPr>
        <w:jc w:val="center"/>
        <w:rPr>
          <w:rFonts w:ascii="Calibri" w:eastAsia="Calibri" w:hAnsi="Calibri" w:cs="Calibri"/>
          <w:b/>
          <w:sz w:val="22"/>
          <w:szCs w:val="22"/>
          <w:u w:val="single"/>
        </w:rPr>
      </w:pPr>
      <w:r>
        <w:rPr>
          <w:rFonts w:ascii="Calibri" w:eastAsia="Calibri" w:hAnsi="Calibri" w:cs="Calibri"/>
          <w:b/>
          <w:sz w:val="22"/>
          <w:szCs w:val="22"/>
          <w:u w:val="single"/>
        </w:rPr>
        <w:t>202</w:t>
      </w:r>
      <w:r w:rsidR="00605A19">
        <w:rPr>
          <w:rFonts w:ascii="Calibri" w:eastAsia="Calibri" w:hAnsi="Calibri" w:cs="Calibri"/>
          <w:b/>
          <w:sz w:val="22"/>
          <w:szCs w:val="22"/>
          <w:u w:val="single"/>
        </w:rPr>
        <w:t>2</w:t>
      </w:r>
      <w:r>
        <w:rPr>
          <w:rFonts w:ascii="Calibri" w:eastAsia="Calibri" w:hAnsi="Calibri" w:cs="Calibri"/>
          <w:b/>
          <w:sz w:val="22"/>
          <w:szCs w:val="22"/>
          <w:u w:val="single"/>
        </w:rPr>
        <w:t>-202</w:t>
      </w:r>
      <w:r w:rsidR="00605A19">
        <w:rPr>
          <w:rFonts w:ascii="Calibri" w:eastAsia="Calibri" w:hAnsi="Calibri" w:cs="Calibri"/>
          <w:b/>
          <w:sz w:val="22"/>
          <w:szCs w:val="22"/>
          <w:u w:val="single"/>
        </w:rPr>
        <w:t>3</w:t>
      </w:r>
      <w:r>
        <w:rPr>
          <w:rFonts w:ascii="Calibri" w:eastAsia="Calibri" w:hAnsi="Calibri" w:cs="Calibri"/>
          <w:b/>
          <w:sz w:val="22"/>
          <w:szCs w:val="22"/>
          <w:u w:val="single"/>
        </w:rPr>
        <w:t xml:space="preserve"> Grant Committee Scoring Process</w:t>
      </w:r>
    </w:p>
    <w:p w14:paraId="17BE0655" w14:textId="77777777" w:rsidR="00277E9B" w:rsidRDefault="00354A8E">
      <w:pPr>
        <w:jc w:val="center"/>
        <w:rPr>
          <w:rFonts w:ascii="Calibri" w:eastAsia="Calibri" w:hAnsi="Calibri" w:cs="Calibri"/>
          <w:b/>
          <w:sz w:val="22"/>
          <w:szCs w:val="22"/>
          <w:u w:val="single"/>
        </w:rPr>
      </w:pPr>
      <w:r>
        <w:rPr>
          <w:rFonts w:ascii="Calibri" w:eastAsia="Calibri" w:hAnsi="Calibri" w:cs="Calibri"/>
          <w:b/>
          <w:sz w:val="22"/>
          <w:szCs w:val="22"/>
          <w:u w:val="single"/>
        </w:rPr>
        <w:t>Scores - 1 (Low) - 10 (High)</w:t>
      </w:r>
    </w:p>
    <w:p w14:paraId="7005B009" w14:textId="77777777" w:rsidR="00277E9B" w:rsidRDefault="00277E9B">
      <w:pPr>
        <w:rPr>
          <w:rFonts w:ascii="Calibri" w:eastAsia="Calibri" w:hAnsi="Calibri" w:cs="Calibri"/>
          <w:sz w:val="22"/>
          <w:szCs w:val="22"/>
        </w:rPr>
      </w:pPr>
    </w:p>
    <w:tbl>
      <w:tblPr>
        <w:tblStyle w:val="a3"/>
        <w:tblW w:w="7110" w:type="dxa"/>
        <w:jc w:val="center"/>
        <w:tblLayout w:type="fixed"/>
        <w:tblLook w:val="0400" w:firstRow="0" w:lastRow="0" w:firstColumn="0" w:lastColumn="0" w:noHBand="0" w:noVBand="1"/>
      </w:tblPr>
      <w:tblGrid>
        <w:gridCol w:w="5850"/>
        <w:gridCol w:w="1260"/>
      </w:tblGrid>
      <w:tr w:rsidR="00277E9B" w14:paraId="3D611AF9" w14:textId="77777777">
        <w:trPr>
          <w:trHeight w:val="261"/>
          <w:jc w:val="center"/>
        </w:trPr>
        <w:tc>
          <w:tcPr>
            <w:tcW w:w="5850" w:type="dxa"/>
            <w:tcBorders>
              <w:top w:val="nil"/>
              <w:left w:val="nil"/>
              <w:bottom w:val="single" w:sz="4" w:space="0" w:color="000000"/>
              <w:right w:val="nil"/>
            </w:tcBorders>
            <w:shd w:val="clear" w:color="auto" w:fill="auto"/>
            <w:vAlign w:val="bottom"/>
          </w:tcPr>
          <w:p w14:paraId="253F3C36" w14:textId="77777777" w:rsidR="00277E9B" w:rsidRDefault="00354A8E">
            <w:pPr>
              <w:rPr>
                <w:rFonts w:ascii="Calibri" w:eastAsia="Calibri" w:hAnsi="Calibri" w:cs="Calibri"/>
                <w:b/>
                <w:sz w:val="22"/>
                <w:szCs w:val="22"/>
              </w:rPr>
            </w:pPr>
            <w:r>
              <w:rPr>
                <w:rFonts w:ascii="Calibri" w:eastAsia="Calibri" w:hAnsi="Calibri" w:cs="Calibri"/>
                <w:b/>
                <w:sz w:val="22"/>
                <w:szCs w:val="22"/>
              </w:rPr>
              <w:t>Criteria</w:t>
            </w:r>
          </w:p>
        </w:tc>
        <w:tc>
          <w:tcPr>
            <w:tcW w:w="1260" w:type="dxa"/>
            <w:tcBorders>
              <w:top w:val="nil"/>
              <w:left w:val="nil"/>
              <w:bottom w:val="single" w:sz="4" w:space="0" w:color="000000"/>
              <w:right w:val="single" w:sz="4" w:space="0" w:color="000000"/>
            </w:tcBorders>
            <w:shd w:val="clear" w:color="auto" w:fill="auto"/>
            <w:vAlign w:val="bottom"/>
          </w:tcPr>
          <w:p w14:paraId="05F5AFAC" w14:textId="77777777" w:rsidR="00277E9B" w:rsidRDefault="00354A8E">
            <w:pPr>
              <w:jc w:val="right"/>
              <w:rPr>
                <w:rFonts w:ascii="Calibri" w:eastAsia="Calibri" w:hAnsi="Calibri" w:cs="Calibri"/>
                <w:b/>
                <w:sz w:val="22"/>
                <w:szCs w:val="22"/>
              </w:rPr>
            </w:pPr>
            <w:r>
              <w:rPr>
                <w:rFonts w:ascii="Calibri" w:eastAsia="Calibri" w:hAnsi="Calibri" w:cs="Calibri"/>
                <w:b/>
                <w:sz w:val="22"/>
                <w:szCs w:val="22"/>
              </w:rPr>
              <w:t>Weight</w:t>
            </w:r>
          </w:p>
        </w:tc>
      </w:tr>
      <w:tr w:rsidR="00277E9B" w14:paraId="7AB34252" w14:textId="77777777">
        <w:trPr>
          <w:trHeight w:val="278"/>
          <w:jc w:val="center"/>
        </w:trPr>
        <w:tc>
          <w:tcPr>
            <w:tcW w:w="5850" w:type="dxa"/>
            <w:tcBorders>
              <w:top w:val="single" w:sz="4" w:space="0" w:color="000000"/>
              <w:left w:val="nil"/>
              <w:bottom w:val="nil"/>
              <w:right w:val="nil"/>
            </w:tcBorders>
            <w:shd w:val="clear" w:color="auto" w:fill="auto"/>
            <w:vAlign w:val="bottom"/>
          </w:tcPr>
          <w:p w14:paraId="515492DB" w14:textId="77777777" w:rsidR="00277E9B" w:rsidRDefault="00354A8E">
            <w:pPr>
              <w:rPr>
                <w:rFonts w:ascii="Calibri" w:eastAsia="Calibri" w:hAnsi="Calibri" w:cs="Calibri"/>
                <w:sz w:val="22"/>
                <w:szCs w:val="22"/>
              </w:rPr>
            </w:pPr>
            <w:r>
              <w:rPr>
                <w:rFonts w:ascii="Calibri" w:eastAsia="Calibri" w:hAnsi="Calibri" w:cs="Calibri"/>
                <w:sz w:val="22"/>
                <w:szCs w:val="22"/>
              </w:rPr>
              <w:t>Strength of Business Model</w:t>
            </w:r>
          </w:p>
        </w:tc>
        <w:tc>
          <w:tcPr>
            <w:tcW w:w="1260" w:type="dxa"/>
            <w:tcBorders>
              <w:top w:val="single" w:sz="4" w:space="0" w:color="000000"/>
              <w:left w:val="nil"/>
              <w:bottom w:val="nil"/>
              <w:right w:val="single" w:sz="4" w:space="0" w:color="000000"/>
            </w:tcBorders>
            <w:shd w:val="clear" w:color="auto" w:fill="auto"/>
            <w:vAlign w:val="bottom"/>
          </w:tcPr>
          <w:p w14:paraId="3492B194" w14:textId="77777777" w:rsidR="00277E9B" w:rsidRDefault="00354A8E">
            <w:pPr>
              <w:jc w:val="right"/>
              <w:rPr>
                <w:rFonts w:ascii="Calibri" w:eastAsia="Calibri" w:hAnsi="Calibri" w:cs="Calibri"/>
                <w:sz w:val="22"/>
                <w:szCs w:val="22"/>
              </w:rPr>
            </w:pPr>
            <w:r>
              <w:rPr>
                <w:rFonts w:ascii="Calibri" w:eastAsia="Calibri" w:hAnsi="Calibri" w:cs="Calibri"/>
                <w:sz w:val="22"/>
                <w:szCs w:val="22"/>
              </w:rPr>
              <w:t>30%</w:t>
            </w:r>
          </w:p>
        </w:tc>
      </w:tr>
      <w:tr w:rsidR="00277E9B" w14:paraId="30D148E5" w14:textId="77777777">
        <w:trPr>
          <w:trHeight w:val="278"/>
          <w:jc w:val="center"/>
        </w:trPr>
        <w:tc>
          <w:tcPr>
            <w:tcW w:w="5850" w:type="dxa"/>
            <w:tcBorders>
              <w:top w:val="nil"/>
              <w:left w:val="nil"/>
              <w:bottom w:val="nil"/>
              <w:right w:val="nil"/>
            </w:tcBorders>
            <w:shd w:val="clear" w:color="auto" w:fill="auto"/>
            <w:vAlign w:val="bottom"/>
          </w:tcPr>
          <w:p w14:paraId="4A042F89" w14:textId="77777777" w:rsidR="00277E9B" w:rsidRDefault="00354A8E">
            <w:pPr>
              <w:rPr>
                <w:rFonts w:ascii="Calibri" w:eastAsia="Calibri" w:hAnsi="Calibri" w:cs="Calibri"/>
                <w:sz w:val="22"/>
                <w:szCs w:val="22"/>
              </w:rPr>
            </w:pPr>
            <w:r>
              <w:rPr>
                <w:rFonts w:ascii="Calibri" w:eastAsia="Calibri" w:hAnsi="Calibri" w:cs="Calibri"/>
                <w:sz w:val="22"/>
                <w:szCs w:val="22"/>
              </w:rPr>
              <w:t>Investment Value and estimated BDC ROI</w:t>
            </w:r>
          </w:p>
        </w:tc>
        <w:tc>
          <w:tcPr>
            <w:tcW w:w="1260" w:type="dxa"/>
            <w:tcBorders>
              <w:top w:val="nil"/>
              <w:left w:val="nil"/>
              <w:bottom w:val="nil"/>
              <w:right w:val="single" w:sz="4" w:space="0" w:color="000000"/>
            </w:tcBorders>
            <w:shd w:val="clear" w:color="auto" w:fill="auto"/>
            <w:vAlign w:val="bottom"/>
          </w:tcPr>
          <w:p w14:paraId="1DA07C67" w14:textId="77777777" w:rsidR="00277E9B" w:rsidRDefault="00354A8E">
            <w:pPr>
              <w:jc w:val="right"/>
              <w:rPr>
                <w:rFonts w:ascii="Calibri" w:eastAsia="Calibri" w:hAnsi="Calibri" w:cs="Calibri"/>
                <w:sz w:val="22"/>
                <w:szCs w:val="22"/>
              </w:rPr>
            </w:pPr>
            <w:r>
              <w:rPr>
                <w:rFonts w:ascii="Calibri" w:eastAsia="Calibri" w:hAnsi="Calibri" w:cs="Calibri"/>
                <w:sz w:val="22"/>
                <w:szCs w:val="22"/>
              </w:rPr>
              <w:t>20%</w:t>
            </w:r>
          </w:p>
        </w:tc>
      </w:tr>
      <w:tr w:rsidR="00277E9B" w14:paraId="1215C470" w14:textId="77777777">
        <w:trPr>
          <w:trHeight w:val="278"/>
          <w:jc w:val="center"/>
        </w:trPr>
        <w:tc>
          <w:tcPr>
            <w:tcW w:w="5850" w:type="dxa"/>
            <w:tcBorders>
              <w:top w:val="nil"/>
              <w:left w:val="nil"/>
              <w:bottom w:val="nil"/>
              <w:right w:val="nil"/>
            </w:tcBorders>
            <w:shd w:val="clear" w:color="auto" w:fill="auto"/>
            <w:vAlign w:val="bottom"/>
          </w:tcPr>
          <w:p w14:paraId="67E64BFC" w14:textId="77777777" w:rsidR="00277E9B" w:rsidRDefault="00354A8E">
            <w:pPr>
              <w:rPr>
                <w:rFonts w:ascii="Calibri" w:eastAsia="Calibri" w:hAnsi="Calibri" w:cs="Calibri"/>
                <w:sz w:val="22"/>
                <w:szCs w:val="22"/>
              </w:rPr>
            </w:pPr>
            <w:r>
              <w:rPr>
                <w:rFonts w:ascii="Calibri" w:eastAsia="Calibri" w:hAnsi="Calibri" w:cs="Calibri"/>
                <w:sz w:val="22"/>
                <w:szCs w:val="22"/>
              </w:rPr>
              <w:t>Potential to Influence Tax Value of Property</w:t>
            </w:r>
          </w:p>
        </w:tc>
        <w:tc>
          <w:tcPr>
            <w:tcW w:w="1260" w:type="dxa"/>
            <w:tcBorders>
              <w:top w:val="nil"/>
              <w:left w:val="nil"/>
              <w:bottom w:val="nil"/>
              <w:right w:val="single" w:sz="4" w:space="0" w:color="000000"/>
            </w:tcBorders>
            <w:shd w:val="clear" w:color="auto" w:fill="auto"/>
            <w:vAlign w:val="bottom"/>
          </w:tcPr>
          <w:p w14:paraId="08FDF7BD" w14:textId="77777777" w:rsidR="00277E9B" w:rsidRDefault="00354A8E">
            <w:pPr>
              <w:jc w:val="right"/>
              <w:rPr>
                <w:rFonts w:ascii="Calibri" w:eastAsia="Calibri" w:hAnsi="Calibri" w:cs="Calibri"/>
                <w:sz w:val="22"/>
                <w:szCs w:val="22"/>
              </w:rPr>
            </w:pPr>
            <w:r>
              <w:rPr>
                <w:rFonts w:ascii="Calibri" w:eastAsia="Calibri" w:hAnsi="Calibri" w:cs="Calibri"/>
                <w:sz w:val="22"/>
                <w:szCs w:val="22"/>
              </w:rPr>
              <w:t>15%</w:t>
            </w:r>
          </w:p>
        </w:tc>
      </w:tr>
      <w:tr w:rsidR="00277E9B" w14:paraId="14742235" w14:textId="77777777">
        <w:trPr>
          <w:trHeight w:val="278"/>
          <w:jc w:val="center"/>
        </w:trPr>
        <w:tc>
          <w:tcPr>
            <w:tcW w:w="5850" w:type="dxa"/>
            <w:tcBorders>
              <w:top w:val="nil"/>
              <w:left w:val="nil"/>
              <w:bottom w:val="nil"/>
              <w:right w:val="nil"/>
            </w:tcBorders>
            <w:shd w:val="clear" w:color="auto" w:fill="auto"/>
            <w:vAlign w:val="bottom"/>
          </w:tcPr>
          <w:p w14:paraId="681DA7B2" w14:textId="77777777" w:rsidR="00277E9B" w:rsidRDefault="00354A8E">
            <w:pPr>
              <w:rPr>
                <w:rFonts w:ascii="Calibri" w:eastAsia="Calibri" w:hAnsi="Calibri" w:cs="Calibri"/>
                <w:sz w:val="22"/>
                <w:szCs w:val="22"/>
              </w:rPr>
            </w:pPr>
            <w:r>
              <w:rPr>
                <w:rFonts w:ascii="Calibri" w:eastAsia="Calibri" w:hAnsi="Calibri" w:cs="Calibri"/>
                <w:sz w:val="22"/>
                <w:szCs w:val="22"/>
              </w:rPr>
              <w:t>Business Demand/Desirability to Current Mix</w:t>
            </w:r>
          </w:p>
        </w:tc>
        <w:tc>
          <w:tcPr>
            <w:tcW w:w="1260" w:type="dxa"/>
            <w:tcBorders>
              <w:top w:val="nil"/>
              <w:left w:val="nil"/>
              <w:bottom w:val="nil"/>
              <w:right w:val="single" w:sz="4" w:space="0" w:color="000000"/>
            </w:tcBorders>
            <w:shd w:val="clear" w:color="auto" w:fill="auto"/>
            <w:vAlign w:val="bottom"/>
          </w:tcPr>
          <w:p w14:paraId="54B73B8B" w14:textId="77777777" w:rsidR="00277E9B" w:rsidRDefault="00354A8E">
            <w:pPr>
              <w:jc w:val="right"/>
              <w:rPr>
                <w:rFonts w:ascii="Calibri" w:eastAsia="Calibri" w:hAnsi="Calibri" w:cs="Calibri"/>
                <w:sz w:val="22"/>
                <w:szCs w:val="22"/>
              </w:rPr>
            </w:pPr>
            <w:r>
              <w:rPr>
                <w:rFonts w:ascii="Calibri" w:eastAsia="Calibri" w:hAnsi="Calibri" w:cs="Calibri"/>
                <w:sz w:val="22"/>
                <w:szCs w:val="22"/>
              </w:rPr>
              <w:t>15%</w:t>
            </w:r>
          </w:p>
        </w:tc>
      </w:tr>
      <w:tr w:rsidR="00277E9B" w14:paraId="7F9F5B75" w14:textId="77777777">
        <w:trPr>
          <w:trHeight w:val="278"/>
          <w:jc w:val="center"/>
        </w:trPr>
        <w:tc>
          <w:tcPr>
            <w:tcW w:w="5850" w:type="dxa"/>
            <w:tcBorders>
              <w:top w:val="nil"/>
              <w:left w:val="nil"/>
              <w:bottom w:val="nil"/>
              <w:right w:val="nil"/>
            </w:tcBorders>
            <w:shd w:val="clear" w:color="auto" w:fill="auto"/>
            <w:vAlign w:val="bottom"/>
          </w:tcPr>
          <w:p w14:paraId="46511582" w14:textId="77777777" w:rsidR="00277E9B" w:rsidRDefault="00354A8E">
            <w:pPr>
              <w:rPr>
                <w:rFonts w:ascii="Calibri" w:eastAsia="Calibri" w:hAnsi="Calibri" w:cs="Calibri"/>
                <w:sz w:val="22"/>
                <w:szCs w:val="22"/>
              </w:rPr>
            </w:pPr>
            <w:r>
              <w:rPr>
                <w:rFonts w:ascii="Calibri" w:eastAsia="Calibri" w:hAnsi="Calibri" w:cs="Calibri"/>
                <w:sz w:val="22"/>
                <w:szCs w:val="22"/>
              </w:rPr>
              <w:t>Past Grant Funds Allocated to Property/Business (1 / 5 / 10)</w:t>
            </w:r>
          </w:p>
        </w:tc>
        <w:tc>
          <w:tcPr>
            <w:tcW w:w="1260" w:type="dxa"/>
            <w:tcBorders>
              <w:top w:val="nil"/>
              <w:left w:val="nil"/>
              <w:bottom w:val="nil"/>
              <w:right w:val="single" w:sz="4" w:space="0" w:color="000000"/>
            </w:tcBorders>
            <w:shd w:val="clear" w:color="auto" w:fill="auto"/>
            <w:vAlign w:val="bottom"/>
          </w:tcPr>
          <w:p w14:paraId="2FB2F64B" w14:textId="77777777" w:rsidR="00277E9B" w:rsidRDefault="00354A8E">
            <w:pPr>
              <w:jc w:val="right"/>
              <w:rPr>
                <w:rFonts w:ascii="Calibri" w:eastAsia="Calibri" w:hAnsi="Calibri" w:cs="Calibri"/>
                <w:sz w:val="22"/>
                <w:szCs w:val="22"/>
              </w:rPr>
            </w:pPr>
            <w:r>
              <w:rPr>
                <w:rFonts w:ascii="Calibri" w:eastAsia="Calibri" w:hAnsi="Calibri" w:cs="Calibri"/>
                <w:sz w:val="22"/>
                <w:szCs w:val="22"/>
              </w:rPr>
              <w:t>10%</w:t>
            </w:r>
          </w:p>
        </w:tc>
      </w:tr>
      <w:tr w:rsidR="00277E9B" w14:paraId="08F28FB0" w14:textId="77777777">
        <w:trPr>
          <w:trHeight w:val="278"/>
          <w:jc w:val="center"/>
        </w:trPr>
        <w:tc>
          <w:tcPr>
            <w:tcW w:w="5850" w:type="dxa"/>
            <w:tcBorders>
              <w:top w:val="nil"/>
              <w:left w:val="nil"/>
              <w:right w:val="nil"/>
            </w:tcBorders>
            <w:shd w:val="clear" w:color="auto" w:fill="auto"/>
            <w:vAlign w:val="bottom"/>
          </w:tcPr>
          <w:p w14:paraId="1F848AE5" w14:textId="77777777" w:rsidR="00277E9B" w:rsidRDefault="00354A8E">
            <w:pPr>
              <w:rPr>
                <w:rFonts w:ascii="Calibri" w:eastAsia="Calibri" w:hAnsi="Calibri" w:cs="Calibri"/>
                <w:sz w:val="22"/>
                <w:szCs w:val="22"/>
              </w:rPr>
            </w:pPr>
            <w:r>
              <w:rPr>
                <w:rFonts w:ascii="Calibri" w:eastAsia="Calibri" w:hAnsi="Calibri" w:cs="Calibri"/>
                <w:sz w:val="22"/>
                <w:szCs w:val="22"/>
              </w:rPr>
              <w:t>Good Standing of Existing Business/Business Owner</w:t>
            </w:r>
          </w:p>
        </w:tc>
        <w:tc>
          <w:tcPr>
            <w:tcW w:w="1260" w:type="dxa"/>
            <w:tcBorders>
              <w:top w:val="nil"/>
              <w:left w:val="nil"/>
              <w:right w:val="single" w:sz="4" w:space="0" w:color="000000"/>
            </w:tcBorders>
            <w:shd w:val="clear" w:color="auto" w:fill="auto"/>
            <w:vAlign w:val="bottom"/>
          </w:tcPr>
          <w:p w14:paraId="3AD1428B" w14:textId="77777777" w:rsidR="00277E9B" w:rsidRDefault="00354A8E">
            <w:pPr>
              <w:jc w:val="right"/>
              <w:rPr>
                <w:rFonts w:ascii="Calibri" w:eastAsia="Calibri" w:hAnsi="Calibri" w:cs="Calibri"/>
                <w:sz w:val="22"/>
                <w:szCs w:val="22"/>
              </w:rPr>
            </w:pPr>
            <w:r>
              <w:rPr>
                <w:rFonts w:ascii="Calibri" w:eastAsia="Calibri" w:hAnsi="Calibri" w:cs="Calibri"/>
                <w:sz w:val="22"/>
                <w:szCs w:val="22"/>
              </w:rPr>
              <w:t>5%</w:t>
            </w:r>
          </w:p>
        </w:tc>
      </w:tr>
      <w:tr w:rsidR="00277E9B" w14:paraId="203CA292" w14:textId="77777777">
        <w:trPr>
          <w:trHeight w:val="278"/>
          <w:jc w:val="center"/>
        </w:trPr>
        <w:tc>
          <w:tcPr>
            <w:tcW w:w="5850" w:type="dxa"/>
            <w:tcBorders>
              <w:top w:val="nil"/>
              <w:left w:val="nil"/>
              <w:bottom w:val="single" w:sz="4" w:space="0" w:color="000000"/>
              <w:right w:val="nil"/>
            </w:tcBorders>
            <w:shd w:val="clear" w:color="auto" w:fill="auto"/>
            <w:vAlign w:val="bottom"/>
          </w:tcPr>
          <w:p w14:paraId="5C7F0776" w14:textId="77777777" w:rsidR="00277E9B" w:rsidRDefault="00354A8E">
            <w:pPr>
              <w:rPr>
                <w:rFonts w:ascii="Calibri" w:eastAsia="Calibri" w:hAnsi="Calibri" w:cs="Calibri"/>
                <w:sz w:val="22"/>
                <w:szCs w:val="22"/>
              </w:rPr>
            </w:pPr>
            <w:r>
              <w:rPr>
                <w:rFonts w:ascii="Calibri" w:eastAsia="Calibri" w:hAnsi="Calibri" w:cs="Calibri"/>
                <w:sz w:val="22"/>
                <w:szCs w:val="22"/>
              </w:rPr>
              <w:t>Business Collaborator</w:t>
            </w:r>
          </w:p>
        </w:tc>
        <w:tc>
          <w:tcPr>
            <w:tcW w:w="1260" w:type="dxa"/>
            <w:tcBorders>
              <w:top w:val="nil"/>
              <w:left w:val="nil"/>
              <w:bottom w:val="single" w:sz="4" w:space="0" w:color="000000"/>
              <w:right w:val="single" w:sz="4" w:space="0" w:color="000000"/>
            </w:tcBorders>
            <w:shd w:val="clear" w:color="auto" w:fill="auto"/>
            <w:vAlign w:val="bottom"/>
          </w:tcPr>
          <w:p w14:paraId="104E205F" w14:textId="77777777" w:rsidR="00277E9B" w:rsidRDefault="00354A8E">
            <w:pPr>
              <w:jc w:val="right"/>
              <w:rPr>
                <w:rFonts w:ascii="Calibri" w:eastAsia="Calibri" w:hAnsi="Calibri" w:cs="Calibri"/>
                <w:sz w:val="22"/>
                <w:szCs w:val="22"/>
              </w:rPr>
            </w:pPr>
            <w:r>
              <w:rPr>
                <w:rFonts w:ascii="Calibri" w:eastAsia="Calibri" w:hAnsi="Calibri" w:cs="Calibri"/>
                <w:sz w:val="22"/>
                <w:szCs w:val="22"/>
              </w:rPr>
              <w:t>5%</w:t>
            </w:r>
          </w:p>
        </w:tc>
      </w:tr>
      <w:tr w:rsidR="00277E9B" w14:paraId="034E65D5" w14:textId="77777777">
        <w:trPr>
          <w:trHeight w:val="280"/>
          <w:jc w:val="center"/>
        </w:trPr>
        <w:tc>
          <w:tcPr>
            <w:tcW w:w="5850" w:type="dxa"/>
            <w:tcBorders>
              <w:top w:val="nil"/>
              <w:left w:val="nil"/>
              <w:bottom w:val="nil"/>
              <w:right w:val="nil"/>
            </w:tcBorders>
            <w:shd w:val="clear" w:color="auto" w:fill="auto"/>
            <w:vAlign w:val="bottom"/>
          </w:tcPr>
          <w:p w14:paraId="51358E82" w14:textId="77777777" w:rsidR="00277E9B" w:rsidRDefault="00354A8E">
            <w:pPr>
              <w:rPr>
                <w:rFonts w:ascii="Calibri" w:eastAsia="Calibri" w:hAnsi="Calibri" w:cs="Calibri"/>
                <w:sz w:val="22"/>
                <w:szCs w:val="22"/>
              </w:rPr>
            </w:pPr>
            <w:r>
              <w:rPr>
                <w:rFonts w:ascii="Calibri" w:eastAsia="Calibri" w:hAnsi="Calibri" w:cs="Calibri"/>
                <w:b/>
                <w:sz w:val="22"/>
                <w:szCs w:val="22"/>
              </w:rPr>
              <w:t>Total Score</w:t>
            </w:r>
          </w:p>
        </w:tc>
        <w:tc>
          <w:tcPr>
            <w:tcW w:w="1260" w:type="dxa"/>
            <w:tcBorders>
              <w:top w:val="nil"/>
              <w:left w:val="nil"/>
              <w:bottom w:val="nil"/>
              <w:right w:val="single" w:sz="4" w:space="0" w:color="000000"/>
            </w:tcBorders>
            <w:shd w:val="clear" w:color="auto" w:fill="auto"/>
            <w:vAlign w:val="bottom"/>
          </w:tcPr>
          <w:p w14:paraId="0EA8F868" w14:textId="77777777" w:rsidR="00277E9B" w:rsidRDefault="00354A8E">
            <w:pPr>
              <w:jc w:val="right"/>
              <w:rPr>
                <w:rFonts w:ascii="Calibri" w:eastAsia="Calibri" w:hAnsi="Calibri" w:cs="Calibri"/>
                <w:b/>
                <w:sz w:val="22"/>
                <w:szCs w:val="22"/>
              </w:rPr>
            </w:pPr>
            <w:r>
              <w:rPr>
                <w:rFonts w:ascii="Calibri" w:eastAsia="Calibri" w:hAnsi="Calibri" w:cs="Calibri"/>
                <w:sz w:val="22"/>
                <w:szCs w:val="22"/>
              </w:rPr>
              <w:t>100%</w:t>
            </w:r>
          </w:p>
        </w:tc>
      </w:tr>
    </w:tbl>
    <w:p w14:paraId="71A54AC2" w14:textId="77777777" w:rsidR="00277E9B" w:rsidRDefault="00354A8E">
      <w:pPr>
        <w:ind w:left="1440"/>
        <w:rPr>
          <w:rFonts w:ascii="Calibri" w:eastAsia="Calibri" w:hAnsi="Calibri" w:cs="Calibri"/>
          <w:i/>
          <w:sz w:val="22"/>
          <w:szCs w:val="22"/>
        </w:rPr>
      </w:pPr>
      <w:r>
        <w:rPr>
          <w:rFonts w:ascii="Calibri" w:eastAsia="Calibri" w:hAnsi="Calibri" w:cs="Calibri"/>
          <w:sz w:val="22"/>
          <w:szCs w:val="22"/>
        </w:rPr>
        <w:t xml:space="preserve">     </w:t>
      </w:r>
      <w:r>
        <w:rPr>
          <w:rFonts w:ascii="Calibri" w:eastAsia="Calibri" w:hAnsi="Calibri" w:cs="Calibri"/>
          <w:i/>
          <w:sz w:val="22"/>
          <w:szCs w:val="22"/>
        </w:rPr>
        <w:t>*Excluding “Past Grant Funds Allocated”</w:t>
      </w:r>
    </w:p>
    <w:p w14:paraId="6D31DF06" w14:textId="77777777" w:rsidR="00277E9B" w:rsidRDefault="00277E9B">
      <w:pPr>
        <w:rPr>
          <w:rFonts w:ascii="Calibri" w:eastAsia="Calibri" w:hAnsi="Calibri" w:cs="Calibri"/>
          <w:sz w:val="22"/>
          <w:szCs w:val="22"/>
        </w:rPr>
      </w:pPr>
    </w:p>
    <w:p w14:paraId="2D45E556" w14:textId="77777777" w:rsidR="00277E9B" w:rsidRDefault="00354A8E">
      <w:pPr>
        <w:rPr>
          <w:rFonts w:ascii="Calibri" w:eastAsia="Calibri" w:hAnsi="Calibri" w:cs="Calibri"/>
          <w:b/>
          <w:sz w:val="22"/>
          <w:szCs w:val="22"/>
          <w:u w:val="single"/>
        </w:rPr>
      </w:pPr>
      <w:r>
        <w:rPr>
          <w:rFonts w:ascii="Calibri" w:eastAsia="Calibri" w:hAnsi="Calibri" w:cs="Calibri"/>
          <w:sz w:val="22"/>
          <w:szCs w:val="22"/>
        </w:rPr>
        <w:t xml:space="preserve">Grant award requires a minimum score requirement of </w:t>
      </w:r>
      <w:r>
        <w:rPr>
          <w:rFonts w:ascii="Calibri" w:eastAsia="Calibri" w:hAnsi="Calibri" w:cs="Calibri"/>
          <w:b/>
          <w:sz w:val="22"/>
          <w:szCs w:val="22"/>
          <w:u w:val="single"/>
        </w:rPr>
        <w:t>70%.</w:t>
      </w:r>
    </w:p>
    <w:p w14:paraId="6D7BED54" w14:textId="77777777" w:rsidR="00277E9B" w:rsidRDefault="00277E9B">
      <w:pPr>
        <w:rPr>
          <w:rFonts w:ascii="Calibri" w:eastAsia="Calibri" w:hAnsi="Calibri" w:cs="Calibri"/>
          <w:b/>
          <w:sz w:val="22"/>
          <w:szCs w:val="22"/>
          <w:u w:val="single"/>
        </w:rPr>
      </w:pPr>
    </w:p>
    <w:p w14:paraId="464CAE98" w14:textId="77777777" w:rsidR="00277E9B" w:rsidRDefault="00277E9B">
      <w:pPr>
        <w:rPr>
          <w:rFonts w:ascii="Calibri" w:eastAsia="Calibri" w:hAnsi="Calibri" w:cs="Calibri"/>
          <w:b/>
          <w:sz w:val="22"/>
          <w:szCs w:val="22"/>
          <w:u w:val="single"/>
        </w:rPr>
      </w:pPr>
    </w:p>
    <w:p w14:paraId="06D2D976" w14:textId="77777777" w:rsidR="00277E9B" w:rsidRDefault="00277E9B">
      <w:pPr>
        <w:rPr>
          <w:rFonts w:ascii="Calibri" w:eastAsia="Calibri" w:hAnsi="Calibri" w:cs="Calibri"/>
          <w:b/>
          <w:sz w:val="22"/>
          <w:szCs w:val="22"/>
          <w:u w:val="single"/>
        </w:rPr>
      </w:pPr>
    </w:p>
    <w:p w14:paraId="61ED27FB" w14:textId="77777777" w:rsidR="00277E9B" w:rsidRDefault="00277E9B">
      <w:pPr>
        <w:rPr>
          <w:rFonts w:ascii="Calibri" w:eastAsia="Calibri" w:hAnsi="Calibri" w:cs="Calibri"/>
          <w:sz w:val="22"/>
          <w:szCs w:val="22"/>
        </w:rPr>
      </w:pPr>
    </w:p>
    <w:p w14:paraId="6223B727" w14:textId="77777777" w:rsidR="00277E9B" w:rsidRDefault="00354A8E">
      <w:pPr>
        <w:rPr>
          <w:rFonts w:ascii="Calibri" w:eastAsia="Calibri" w:hAnsi="Calibri" w:cs="Calibri"/>
          <w:sz w:val="22"/>
          <w:szCs w:val="22"/>
          <w:u w:val="single"/>
        </w:rPr>
      </w:pPr>
      <w:r>
        <w:rPr>
          <w:rFonts w:ascii="Calibri" w:eastAsia="Calibri" w:hAnsi="Calibri" w:cs="Calibri"/>
          <w:sz w:val="22"/>
          <w:szCs w:val="22"/>
          <w:u w:val="single"/>
        </w:rPr>
        <w:lastRenderedPageBreak/>
        <w:t>Criteria Descriptions:</w:t>
      </w:r>
    </w:p>
    <w:p w14:paraId="0F362D63" w14:textId="77777777" w:rsidR="00277E9B" w:rsidRDefault="00354A8E">
      <w:pPr>
        <w:rPr>
          <w:rFonts w:ascii="Calibri" w:eastAsia="Calibri" w:hAnsi="Calibri" w:cs="Calibri"/>
          <w:sz w:val="22"/>
          <w:szCs w:val="22"/>
        </w:rPr>
      </w:pPr>
      <w:r>
        <w:rPr>
          <w:rFonts w:ascii="Calibri" w:eastAsia="Calibri" w:hAnsi="Calibri" w:cs="Calibri"/>
          <w:b/>
          <w:sz w:val="22"/>
          <w:szCs w:val="22"/>
        </w:rPr>
        <w:t xml:space="preserve">Strength of Business Model: </w:t>
      </w:r>
      <w:r>
        <w:rPr>
          <w:rFonts w:ascii="Calibri" w:eastAsia="Calibri" w:hAnsi="Calibri" w:cs="Calibri"/>
          <w:sz w:val="22"/>
          <w:szCs w:val="22"/>
        </w:rPr>
        <w:t>Creating a business model isn’t simply about completing your business plan or determining which products to pursue. It’s about mapping out how you will create ongoing value for your customers.</w:t>
      </w:r>
    </w:p>
    <w:p w14:paraId="2C77D6C1" w14:textId="77777777" w:rsidR="00277E9B" w:rsidRDefault="00354A8E">
      <w:pPr>
        <w:rPr>
          <w:rFonts w:ascii="Calibri" w:eastAsia="Calibri" w:hAnsi="Calibri" w:cs="Calibri"/>
          <w:sz w:val="22"/>
          <w:szCs w:val="22"/>
        </w:rPr>
      </w:pPr>
      <w:r>
        <w:rPr>
          <w:rFonts w:ascii="Calibri" w:eastAsia="Calibri" w:hAnsi="Calibri" w:cs="Calibri"/>
          <w:b/>
          <w:sz w:val="22"/>
          <w:szCs w:val="22"/>
        </w:rPr>
        <w:br/>
        <w:t xml:space="preserve">Investment Value and Estimated BDC ROI: </w:t>
      </w:r>
      <w:r>
        <w:rPr>
          <w:rFonts w:ascii="Calibri" w:eastAsia="Calibri" w:hAnsi="Calibri" w:cs="Calibri"/>
          <w:sz w:val="22"/>
          <w:szCs w:val="22"/>
        </w:rPr>
        <w:t xml:space="preserve">Application will be scored based on the project’s total value in an effort to leverage the public investment as significantly as possible. The greater the anticipated return on the BDC’s investment, the higher the project will be scored under this criterion. </w:t>
      </w:r>
    </w:p>
    <w:p w14:paraId="0C766EE7" w14:textId="77777777" w:rsidR="00277E9B" w:rsidRDefault="00277E9B">
      <w:pPr>
        <w:rPr>
          <w:rFonts w:ascii="Calibri" w:eastAsia="Calibri" w:hAnsi="Calibri" w:cs="Calibri"/>
          <w:b/>
          <w:sz w:val="22"/>
          <w:szCs w:val="22"/>
          <w:highlight w:val="yellow"/>
        </w:rPr>
      </w:pPr>
    </w:p>
    <w:p w14:paraId="36893DA7" w14:textId="77777777" w:rsidR="00277E9B" w:rsidRDefault="00354A8E">
      <w:pPr>
        <w:rPr>
          <w:rFonts w:ascii="Calibri" w:eastAsia="Calibri" w:hAnsi="Calibri" w:cs="Calibri"/>
          <w:sz w:val="22"/>
          <w:szCs w:val="22"/>
        </w:rPr>
      </w:pPr>
      <w:r>
        <w:rPr>
          <w:rFonts w:ascii="Calibri" w:eastAsia="Calibri" w:hAnsi="Calibri" w:cs="Calibri"/>
          <w:b/>
          <w:sz w:val="22"/>
          <w:szCs w:val="22"/>
        </w:rPr>
        <w:t xml:space="preserve">Potential to Influence Tax Value of Property: </w:t>
      </w:r>
      <w:r>
        <w:rPr>
          <w:rFonts w:ascii="Calibri" w:eastAsia="Calibri" w:hAnsi="Calibri" w:cs="Calibri"/>
          <w:sz w:val="22"/>
          <w:szCs w:val="22"/>
        </w:rPr>
        <w:t>Attention will be given to projects that have the capacity to positively impact the property’s tax value and, in turn, increase the overall tax value of MSD properties overall.</w:t>
      </w:r>
    </w:p>
    <w:p w14:paraId="4A0F102D" w14:textId="77777777" w:rsidR="00277E9B" w:rsidRDefault="00277E9B">
      <w:pPr>
        <w:rPr>
          <w:rFonts w:ascii="Calibri" w:eastAsia="Calibri" w:hAnsi="Calibri" w:cs="Calibri"/>
          <w:b/>
          <w:sz w:val="22"/>
          <w:szCs w:val="22"/>
        </w:rPr>
      </w:pPr>
    </w:p>
    <w:p w14:paraId="3EEC6664" w14:textId="77777777" w:rsidR="00277E9B" w:rsidRDefault="00354A8E">
      <w:pPr>
        <w:rPr>
          <w:rFonts w:ascii="Calibri" w:eastAsia="Calibri" w:hAnsi="Calibri" w:cs="Calibri"/>
          <w:sz w:val="22"/>
          <w:szCs w:val="22"/>
        </w:rPr>
      </w:pPr>
      <w:r>
        <w:rPr>
          <w:rFonts w:ascii="Calibri" w:eastAsia="Calibri" w:hAnsi="Calibri" w:cs="Calibri"/>
          <w:b/>
          <w:sz w:val="22"/>
          <w:szCs w:val="22"/>
        </w:rPr>
        <w:t xml:space="preserve">Business Demand/Desirability to Current Mix: </w:t>
      </w:r>
      <w:r>
        <w:rPr>
          <w:rFonts w:ascii="Calibri" w:eastAsia="Calibri" w:hAnsi="Calibri" w:cs="Calibri"/>
          <w:sz w:val="22"/>
          <w:szCs w:val="22"/>
        </w:rPr>
        <w:t xml:space="preserve">Each project will be scored according to how closely in-line it is with the BDC’s current business recruitment priorities. </w:t>
      </w:r>
    </w:p>
    <w:p w14:paraId="0E20CE37" w14:textId="77777777" w:rsidR="00277E9B" w:rsidRDefault="00277E9B">
      <w:pPr>
        <w:rPr>
          <w:rFonts w:ascii="Calibri" w:eastAsia="Calibri" w:hAnsi="Calibri" w:cs="Calibri"/>
          <w:b/>
          <w:sz w:val="22"/>
          <w:szCs w:val="22"/>
          <w:highlight w:val="yellow"/>
        </w:rPr>
      </w:pPr>
    </w:p>
    <w:p w14:paraId="1B93DD30" w14:textId="77777777" w:rsidR="00277E9B" w:rsidRDefault="00354A8E">
      <w:pPr>
        <w:rPr>
          <w:rFonts w:ascii="Calibri" w:eastAsia="Calibri" w:hAnsi="Calibri" w:cs="Calibri"/>
          <w:b/>
          <w:sz w:val="22"/>
          <w:szCs w:val="22"/>
          <w:highlight w:val="yellow"/>
        </w:rPr>
      </w:pPr>
      <w:r>
        <w:rPr>
          <w:rFonts w:ascii="Calibri" w:eastAsia="Calibri" w:hAnsi="Calibri" w:cs="Calibri"/>
          <w:b/>
          <w:sz w:val="22"/>
          <w:szCs w:val="22"/>
        </w:rPr>
        <w:t xml:space="preserve">Past Grant Funds Allocated to Property/Business: </w:t>
      </w:r>
      <w:r>
        <w:rPr>
          <w:rFonts w:ascii="Calibri" w:eastAsia="Calibri" w:hAnsi="Calibri" w:cs="Calibri"/>
          <w:sz w:val="22"/>
          <w:szCs w:val="22"/>
        </w:rPr>
        <w:t>Preference will be given to new applicants over those who have previously been awarded a grant.</w:t>
      </w:r>
    </w:p>
    <w:p w14:paraId="12993FAD" w14:textId="77777777" w:rsidR="00277E9B" w:rsidRDefault="00277E9B">
      <w:pPr>
        <w:rPr>
          <w:rFonts w:ascii="Calibri" w:eastAsia="Calibri" w:hAnsi="Calibri" w:cs="Calibri"/>
          <w:b/>
          <w:sz w:val="22"/>
          <w:szCs w:val="22"/>
          <w:highlight w:val="yellow"/>
        </w:rPr>
      </w:pPr>
    </w:p>
    <w:p w14:paraId="1C2C7D08" w14:textId="77777777" w:rsidR="00277E9B" w:rsidRDefault="00354A8E">
      <w:pPr>
        <w:rPr>
          <w:rFonts w:ascii="Calibri" w:eastAsia="Calibri" w:hAnsi="Calibri" w:cs="Calibri"/>
          <w:sz w:val="22"/>
          <w:szCs w:val="22"/>
        </w:rPr>
      </w:pPr>
      <w:r>
        <w:rPr>
          <w:rFonts w:ascii="Calibri" w:eastAsia="Calibri" w:hAnsi="Calibri" w:cs="Calibri"/>
          <w:b/>
          <w:sz w:val="22"/>
          <w:szCs w:val="22"/>
        </w:rPr>
        <w:t xml:space="preserve">Good Standing of Existing Business/Business Owner: </w:t>
      </w:r>
      <w:r>
        <w:rPr>
          <w:rFonts w:ascii="Calibri" w:eastAsia="Calibri" w:hAnsi="Calibri" w:cs="Calibri"/>
          <w:color w:val="222222"/>
          <w:sz w:val="22"/>
          <w:szCs w:val="22"/>
        </w:rPr>
        <w:t>Applicant must be current with any required licensures, registrations, taxes, etc., in order to meet eligibility requirements.</w:t>
      </w:r>
    </w:p>
    <w:p w14:paraId="71C563AF" w14:textId="77777777" w:rsidR="00277E9B" w:rsidRDefault="00277E9B">
      <w:pPr>
        <w:rPr>
          <w:rFonts w:ascii="Calibri" w:eastAsia="Calibri" w:hAnsi="Calibri" w:cs="Calibri"/>
          <w:b/>
          <w:sz w:val="22"/>
          <w:szCs w:val="22"/>
          <w:highlight w:val="yellow"/>
        </w:rPr>
      </w:pPr>
    </w:p>
    <w:p w14:paraId="3C8E313A" w14:textId="77777777" w:rsidR="00277E9B" w:rsidRDefault="00354A8E">
      <w:pPr>
        <w:rPr>
          <w:rFonts w:ascii="Calibri" w:eastAsia="Calibri" w:hAnsi="Calibri" w:cs="Calibri"/>
          <w:color w:val="222222"/>
          <w:sz w:val="22"/>
          <w:szCs w:val="22"/>
        </w:rPr>
      </w:pPr>
      <w:r>
        <w:rPr>
          <w:rFonts w:ascii="Calibri" w:eastAsia="Calibri" w:hAnsi="Calibri" w:cs="Calibri"/>
          <w:b/>
          <w:sz w:val="22"/>
          <w:szCs w:val="22"/>
        </w:rPr>
        <w:t xml:space="preserve">Business Collaborator: </w:t>
      </w:r>
      <w:r>
        <w:rPr>
          <w:rFonts w:ascii="Calibri" w:eastAsia="Calibri" w:hAnsi="Calibri" w:cs="Calibri"/>
          <w:color w:val="222222"/>
          <w:sz w:val="22"/>
          <w:szCs w:val="22"/>
        </w:rPr>
        <w:t>A collaboration exists when multiple people/businesses pool their common interests, assets, and professional skill to promote and benefit the interests of downtown; product or service offered is in alignment with current downtown business mix.</w:t>
      </w:r>
    </w:p>
    <w:p w14:paraId="36035344" w14:textId="77777777" w:rsidR="00277E9B" w:rsidRDefault="00277E9B">
      <w:pPr>
        <w:pBdr>
          <w:bottom w:val="single" w:sz="4" w:space="1" w:color="000000"/>
        </w:pBdr>
        <w:spacing w:after="60"/>
        <w:rPr>
          <w:rFonts w:ascii="Calibri" w:eastAsia="Calibri" w:hAnsi="Calibri" w:cs="Calibri"/>
          <w:b/>
          <w:smallCaps/>
          <w:sz w:val="22"/>
          <w:szCs w:val="22"/>
          <w:u w:val="single"/>
        </w:rPr>
      </w:pPr>
    </w:p>
    <w:p w14:paraId="389E1F56" w14:textId="77777777" w:rsidR="00277E9B" w:rsidRDefault="00277E9B">
      <w:pPr>
        <w:rPr>
          <w:rFonts w:ascii="Calibri" w:eastAsia="Calibri" w:hAnsi="Calibri" w:cs="Calibri"/>
          <w:b/>
          <w:sz w:val="22"/>
          <w:szCs w:val="22"/>
          <w:u w:val="single"/>
        </w:rPr>
      </w:pPr>
    </w:p>
    <w:p w14:paraId="2524F299" w14:textId="77777777" w:rsidR="00277E9B" w:rsidRDefault="00354A8E">
      <w:pPr>
        <w:rPr>
          <w:rFonts w:ascii="Calibri" w:eastAsia="Calibri" w:hAnsi="Calibri" w:cs="Calibri"/>
          <w:b/>
        </w:rPr>
      </w:pPr>
      <w:r>
        <w:rPr>
          <w:rFonts w:ascii="Calibri" w:eastAsia="Calibri" w:hAnsi="Calibri" w:cs="Calibri"/>
          <w:b/>
          <w:sz w:val="22"/>
          <w:szCs w:val="22"/>
          <w:u w:val="single"/>
        </w:rPr>
        <w:t>I</w:t>
      </w:r>
      <w:r>
        <w:rPr>
          <w:rFonts w:ascii="Calibri" w:eastAsia="Calibri" w:hAnsi="Calibri" w:cs="Calibri"/>
          <w:b/>
          <w:smallCaps/>
          <w:sz w:val="22"/>
          <w:szCs w:val="22"/>
          <w:u w:val="single"/>
        </w:rPr>
        <w:t>NELIGIBLE COSTS</w:t>
      </w:r>
    </w:p>
    <w:p w14:paraId="157B8E95" w14:textId="77777777" w:rsidR="00277E9B" w:rsidRDefault="00354A8E">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Financing of existing debt, working capital, non-capital equipment, and inventory.</w:t>
      </w:r>
    </w:p>
    <w:p w14:paraId="4019AA0B" w14:textId="77777777" w:rsidR="00277E9B" w:rsidRDefault="00354A8E">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Operation and maintenance costs:</w:t>
      </w:r>
    </w:p>
    <w:p w14:paraId="339D3F83" w14:textId="77777777" w:rsidR="00277E9B" w:rsidRDefault="00354A8E">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Office equipment (i.e., technology, computers, furniture, office supplies, etc.);</w:t>
      </w:r>
    </w:p>
    <w:p w14:paraId="329A646D" w14:textId="77777777" w:rsidR="00277E9B" w:rsidRDefault="00354A8E">
      <w:pPr>
        <w:numPr>
          <w:ilvl w:val="1"/>
          <w:numId w:val="7"/>
        </w:numPr>
        <w:pBdr>
          <w:top w:val="nil"/>
          <w:left w:val="nil"/>
          <w:bottom w:val="nil"/>
          <w:right w:val="nil"/>
          <w:between w:val="nil"/>
        </w:pBdr>
        <w:ind w:right="-180"/>
        <w:rPr>
          <w:rFonts w:ascii="Calibri" w:eastAsia="Calibri" w:hAnsi="Calibri" w:cs="Calibri"/>
          <w:color w:val="000000"/>
          <w:sz w:val="22"/>
          <w:szCs w:val="22"/>
        </w:rPr>
      </w:pPr>
      <w:r>
        <w:rPr>
          <w:rFonts w:ascii="Calibri" w:eastAsia="Calibri" w:hAnsi="Calibri" w:cs="Calibri"/>
          <w:color w:val="000000"/>
          <w:sz w:val="22"/>
          <w:szCs w:val="22"/>
        </w:rPr>
        <w:t>Rent, utilities, including cable/internet service, or other recurring overhead costs;</w:t>
      </w:r>
    </w:p>
    <w:p w14:paraId="680B6949" w14:textId="77777777" w:rsidR="00277E9B" w:rsidRDefault="00354A8E">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Salaries, personnel expenses;</w:t>
      </w:r>
    </w:p>
    <w:p w14:paraId="18D2FE7F" w14:textId="77777777" w:rsidR="00277E9B" w:rsidRDefault="00354A8E">
      <w:pPr>
        <w:numPr>
          <w:ilvl w:val="1"/>
          <w:numId w:val="7"/>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color w:val="000000"/>
          <w:sz w:val="22"/>
          <w:szCs w:val="22"/>
        </w:rPr>
        <w:t>Emergency building repairs and routine maintenance;</w:t>
      </w:r>
    </w:p>
    <w:p w14:paraId="717A13F8" w14:textId="77777777" w:rsidR="00277E9B" w:rsidRDefault="00354A8E">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Artwork, including building murals.</w:t>
      </w:r>
    </w:p>
    <w:p w14:paraId="735CF605" w14:textId="77777777" w:rsidR="00277E9B" w:rsidRDefault="00354A8E">
      <w:pPr>
        <w:numPr>
          <w:ilvl w:val="0"/>
          <w:numId w:val="7"/>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Soft costs (Soft Cost is a construction industry term but more specifically a contractor accounting term for an expense item that is not considered direct construction cost. Soft costs include architectural, engineering, financing, and legal fees, and other pre- and post-construction expenses).</w:t>
      </w:r>
    </w:p>
    <w:p w14:paraId="5057116E" w14:textId="77777777" w:rsidR="00277E9B" w:rsidRDefault="00277E9B">
      <w:pPr>
        <w:spacing w:after="60"/>
        <w:rPr>
          <w:rFonts w:ascii="Calibri" w:eastAsia="Calibri" w:hAnsi="Calibri" w:cs="Calibri"/>
          <w:b/>
          <w:sz w:val="22"/>
          <w:szCs w:val="22"/>
          <w:u w:val="single"/>
        </w:rPr>
      </w:pPr>
    </w:p>
    <w:p w14:paraId="37448D4A" w14:textId="77777777" w:rsidR="00277E9B" w:rsidRDefault="00277E9B">
      <w:pPr>
        <w:spacing w:after="60"/>
        <w:rPr>
          <w:rFonts w:ascii="Calibri" w:eastAsia="Calibri" w:hAnsi="Calibri" w:cs="Calibri"/>
          <w:b/>
          <w:smallCaps/>
        </w:rPr>
      </w:pPr>
    </w:p>
    <w:p w14:paraId="5BED320A" w14:textId="77777777" w:rsidR="00277E9B" w:rsidRDefault="00277E9B">
      <w:pPr>
        <w:spacing w:after="60"/>
        <w:rPr>
          <w:rFonts w:ascii="Calibri" w:eastAsia="Calibri" w:hAnsi="Calibri" w:cs="Calibri"/>
          <w:b/>
          <w:smallCaps/>
        </w:rPr>
      </w:pPr>
    </w:p>
    <w:p w14:paraId="35A58186" w14:textId="77777777" w:rsidR="00277E9B" w:rsidRDefault="00277E9B">
      <w:pPr>
        <w:spacing w:after="60"/>
        <w:rPr>
          <w:rFonts w:ascii="Calibri" w:eastAsia="Calibri" w:hAnsi="Calibri" w:cs="Calibri"/>
          <w:b/>
          <w:smallCaps/>
        </w:rPr>
      </w:pPr>
    </w:p>
    <w:p w14:paraId="2966CDFE" w14:textId="77777777" w:rsidR="00277E9B" w:rsidRDefault="00277E9B">
      <w:pPr>
        <w:spacing w:after="60"/>
        <w:rPr>
          <w:rFonts w:ascii="Calibri" w:eastAsia="Calibri" w:hAnsi="Calibri" w:cs="Calibri"/>
          <w:b/>
          <w:smallCaps/>
        </w:rPr>
      </w:pPr>
    </w:p>
    <w:p w14:paraId="67F95AB8" w14:textId="77777777" w:rsidR="00277E9B" w:rsidRDefault="00277E9B">
      <w:pPr>
        <w:spacing w:after="60"/>
        <w:rPr>
          <w:rFonts w:ascii="Calibri" w:eastAsia="Calibri" w:hAnsi="Calibri" w:cs="Calibri"/>
          <w:b/>
          <w:smallCaps/>
        </w:rPr>
      </w:pPr>
    </w:p>
    <w:p w14:paraId="641A2FB1" w14:textId="77777777" w:rsidR="00277E9B" w:rsidRDefault="00277E9B">
      <w:pPr>
        <w:spacing w:after="60"/>
        <w:rPr>
          <w:rFonts w:ascii="Calibri" w:eastAsia="Calibri" w:hAnsi="Calibri" w:cs="Calibri"/>
          <w:b/>
          <w:smallCaps/>
        </w:rPr>
      </w:pPr>
    </w:p>
    <w:p w14:paraId="5BA473E3" w14:textId="77777777" w:rsidR="00277E9B" w:rsidRDefault="00277E9B">
      <w:pPr>
        <w:spacing w:after="60"/>
        <w:rPr>
          <w:rFonts w:ascii="Calibri" w:eastAsia="Calibri" w:hAnsi="Calibri" w:cs="Calibri"/>
          <w:b/>
          <w:smallCaps/>
        </w:rPr>
      </w:pPr>
    </w:p>
    <w:p w14:paraId="4EFEBC75" w14:textId="77777777" w:rsidR="00277E9B" w:rsidRDefault="00277E9B">
      <w:pPr>
        <w:spacing w:after="60"/>
        <w:rPr>
          <w:rFonts w:ascii="Calibri" w:eastAsia="Calibri" w:hAnsi="Calibri" w:cs="Calibri"/>
          <w:b/>
          <w:smallCaps/>
        </w:rPr>
      </w:pPr>
    </w:p>
    <w:p w14:paraId="1D90AB0C" w14:textId="77777777" w:rsidR="00277E9B" w:rsidRDefault="00277E9B">
      <w:pPr>
        <w:spacing w:after="60"/>
        <w:rPr>
          <w:rFonts w:ascii="Calibri" w:eastAsia="Calibri" w:hAnsi="Calibri" w:cs="Calibri"/>
          <w:b/>
          <w:smallCaps/>
        </w:rPr>
      </w:pPr>
    </w:p>
    <w:p w14:paraId="51FEBD55" w14:textId="77777777" w:rsidR="00277E9B" w:rsidRDefault="00354A8E">
      <w:pPr>
        <w:spacing w:after="60"/>
        <w:jc w:val="center"/>
        <w:rPr>
          <w:rFonts w:ascii="Calibri" w:eastAsia="Calibri" w:hAnsi="Calibri" w:cs="Calibri"/>
          <w:b/>
          <w:smallCaps/>
          <w:color w:val="00B050"/>
          <w:sz w:val="32"/>
          <w:szCs w:val="32"/>
        </w:rPr>
      </w:pPr>
      <w:r>
        <w:rPr>
          <w:rFonts w:ascii="Calibri" w:eastAsia="Calibri" w:hAnsi="Calibri" w:cs="Calibri"/>
          <w:b/>
          <w:smallCaps/>
          <w:color w:val="00B050"/>
          <w:sz w:val="32"/>
          <w:szCs w:val="32"/>
        </w:rPr>
        <w:lastRenderedPageBreak/>
        <w:t>GRANT PROGRAMS AVAILABLE</w:t>
      </w:r>
    </w:p>
    <w:p w14:paraId="34B234C8" w14:textId="77777777" w:rsidR="00277E9B" w:rsidRDefault="00277E9B">
      <w:pPr>
        <w:spacing w:after="60"/>
        <w:rPr>
          <w:rFonts w:ascii="Calibri" w:eastAsia="Calibri" w:hAnsi="Calibri" w:cs="Calibri"/>
          <w:b/>
          <w:sz w:val="22"/>
          <w:szCs w:val="22"/>
        </w:rPr>
      </w:pPr>
    </w:p>
    <w:tbl>
      <w:tblPr>
        <w:tblStyle w:val="a4"/>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77E9B" w14:paraId="62927C97" w14:textId="77777777">
        <w:trPr>
          <w:jc w:val="center"/>
        </w:trPr>
        <w:tc>
          <w:tcPr>
            <w:tcW w:w="4675" w:type="dxa"/>
            <w:shd w:val="clear" w:color="auto" w:fill="auto"/>
          </w:tcPr>
          <w:p w14:paraId="339F9A66" w14:textId="77777777" w:rsidR="00277E9B" w:rsidRDefault="00354A8E">
            <w:pPr>
              <w:jc w:val="center"/>
              <w:rPr>
                <w:rFonts w:ascii="Calibri" w:eastAsia="Calibri" w:hAnsi="Calibri" w:cs="Calibri"/>
                <w:b/>
                <w:sz w:val="22"/>
                <w:szCs w:val="22"/>
              </w:rPr>
            </w:pPr>
            <w:r>
              <w:rPr>
                <w:rFonts w:ascii="Calibri" w:eastAsia="Calibri" w:hAnsi="Calibri" w:cs="Calibri"/>
                <w:b/>
                <w:sz w:val="22"/>
                <w:szCs w:val="22"/>
              </w:rPr>
              <w:t>PROPERTY DEVELOPMENT</w:t>
            </w:r>
          </w:p>
        </w:tc>
        <w:tc>
          <w:tcPr>
            <w:tcW w:w="4675" w:type="dxa"/>
            <w:shd w:val="clear" w:color="auto" w:fill="auto"/>
          </w:tcPr>
          <w:p w14:paraId="0CF3084F" w14:textId="77777777" w:rsidR="00277E9B" w:rsidRDefault="00354A8E">
            <w:pPr>
              <w:jc w:val="center"/>
              <w:rPr>
                <w:rFonts w:ascii="Calibri" w:eastAsia="Calibri" w:hAnsi="Calibri" w:cs="Calibri"/>
                <w:b/>
                <w:sz w:val="22"/>
                <w:szCs w:val="22"/>
              </w:rPr>
            </w:pPr>
            <w:r>
              <w:rPr>
                <w:rFonts w:ascii="Calibri" w:eastAsia="Calibri" w:hAnsi="Calibri" w:cs="Calibri"/>
                <w:b/>
                <w:sz w:val="22"/>
                <w:szCs w:val="22"/>
              </w:rPr>
              <w:t>BUSINESS DEVELOPMENT</w:t>
            </w:r>
          </w:p>
        </w:tc>
      </w:tr>
      <w:tr w:rsidR="00277E9B" w14:paraId="2E32526A" w14:textId="77777777">
        <w:trPr>
          <w:jc w:val="center"/>
        </w:trPr>
        <w:tc>
          <w:tcPr>
            <w:tcW w:w="4675" w:type="dxa"/>
            <w:shd w:val="clear" w:color="auto" w:fill="auto"/>
          </w:tcPr>
          <w:p w14:paraId="28C2880C" w14:textId="77777777" w:rsidR="00277E9B" w:rsidRDefault="00354A8E">
            <w:pPr>
              <w:numPr>
                <w:ilvl w:val="0"/>
                <w:numId w:val="8"/>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Quick Fix Façade &amp; Signage Grant</w:t>
            </w:r>
          </w:p>
          <w:p w14:paraId="49E9EA02" w14:textId="77777777" w:rsidR="00277E9B" w:rsidRDefault="00354A8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0"/>
                <w:szCs w:val="20"/>
              </w:rPr>
              <w:t>Building Rehabilitation and Modernization</w:t>
            </w:r>
            <w:r>
              <w:rPr>
                <w:rFonts w:ascii="Calibri" w:eastAsia="Calibri" w:hAnsi="Calibri" w:cs="Calibri"/>
                <w:color w:val="000000"/>
                <w:sz w:val="20"/>
                <w:szCs w:val="20"/>
              </w:rPr>
              <w:tab/>
            </w:r>
          </w:p>
          <w:p w14:paraId="2DC32AAA" w14:textId="77777777" w:rsidR="00277E9B" w:rsidRDefault="00354A8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0"/>
                <w:szCs w:val="20"/>
              </w:rPr>
              <w:t>Residential Development Incentive</w:t>
            </w:r>
            <w:r>
              <w:rPr>
                <w:rFonts w:ascii="Calibri" w:eastAsia="Calibri" w:hAnsi="Calibri" w:cs="Calibri"/>
                <w:color w:val="000000"/>
                <w:sz w:val="20"/>
                <w:szCs w:val="20"/>
              </w:rPr>
              <w:tab/>
            </w:r>
          </w:p>
        </w:tc>
        <w:tc>
          <w:tcPr>
            <w:tcW w:w="4675" w:type="dxa"/>
            <w:shd w:val="clear" w:color="auto" w:fill="auto"/>
          </w:tcPr>
          <w:p w14:paraId="334890BA" w14:textId="77777777" w:rsidR="00277E9B" w:rsidRDefault="00354A8E">
            <w:pPr>
              <w:numPr>
                <w:ilvl w:val="0"/>
                <w:numId w:val="8"/>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Quick Fix Façade &amp; Signage Grant </w:t>
            </w:r>
          </w:p>
          <w:p w14:paraId="01E508AA" w14:textId="77777777" w:rsidR="00277E9B" w:rsidRDefault="00354A8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0"/>
                <w:szCs w:val="20"/>
              </w:rPr>
              <w:t>Business Up-Fit Grant</w:t>
            </w:r>
            <w:r>
              <w:rPr>
                <w:rFonts w:ascii="Calibri" w:eastAsia="Calibri" w:hAnsi="Calibri" w:cs="Calibri"/>
                <w:color w:val="000000"/>
                <w:sz w:val="20"/>
                <w:szCs w:val="20"/>
              </w:rPr>
              <w:tab/>
            </w:r>
          </w:p>
          <w:p w14:paraId="4A8A141C" w14:textId="77777777" w:rsidR="00277E9B" w:rsidRDefault="00277E9B">
            <w:pPr>
              <w:rPr>
                <w:rFonts w:ascii="Calibri" w:eastAsia="Calibri" w:hAnsi="Calibri" w:cs="Calibri"/>
                <w:sz w:val="22"/>
                <w:szCs w:val="22"/>
              </w:rPr>
            </w:pPr>
          </w:p>
        </w:tc>
      </w:tr>
    </w:tbl>
    <w:p w14:paraId="5B9067A0" w14:textId="77777777" w:rsidR="00277E9B" w:rsidRDefault="00277E9B">
      <w:pPr>
        <w:rPr>
          <w:rFonts w:ascii="Calibri" w:eastAsia="Calibri" w:hAnsi="Calibri" w:cs="Calibri"/>
          <w:b/>
          <w:sz w:val="22"/>
          <w:szCs w:val="22"/>
        </w:rPr>
      </w:pPr>
    </w:p>
    <w:p w14:paraId="4DE44B07" w14:textId="77777777" w:rsidR="00277E9B" w:rsidRDefault="00354A8E">
      <w:pPr>
        <w:rPr>
          <w:rFonts w:ascii="Calibri" w:eastAsia="Calibri" w:hAnsi="Calibri" w:cs="Calibri"/>
          <w:b/>
          <w:sz w:val="22"/>
          <w:szCs w:val="22"/>
        </w:rPr>
      </w:pPr>
      <w:r>
        <w:rPr>
          <w:rFonts w:ascii="Calibri" w:eastAsia="Calibri" w:hAnsi="Calibri" w:cs="Calibri"/>
          <w:b/>
          <w:sz w:val="22"/>
          <w:szCs w:val="22"/>
        </w:rPr>
        <w:t>QUICK FIX FAÇADE &amp; SIGNAGE GRANT</w:t>
      </w:r>
      <w:r>
        <w:rPr>
          <w:rFonts w:ascii="Calibri" w:eastAsia="Calibri" w:hAnsi="Calibri" w:cs="Calibri"/>
          <w:b/>
          <w:sz w:val="22"/>
          <w:szCs w:val="22"/>
        </w:rPr>
        <w:tab/>
        <w:t xml:space="preserv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b/>
          <w:sz w:val="22"/>
          <w:szCs w:val="22"/>
        </w:rPr>
        <w:tab/>
      </w:r>
      <w:r>
        <w:rPr>
          <w:rFonts w:ascii="Calibri" w:eastAsia="Calibri" w:hAnsi="Calibri" w:cs="Calibri"/>
          <w:b/>
          <w:sz w:val="22"/>
          <w:szCs w:val="22"/>
        </w:rPr>
        <w:tab/>
      </w:r>
    </w:p>
    <w:p w14:paraId="4A1F2695" w14:textId="77777777" w:rsidR="00277E9B" w:rsidRDefault="00354A8E">
      <w:pPr>
        <w:pBdr>
          <w:top w:val="single" w:sz="4" w:space="1" w:color="000000"/>
        </w:pBdr>
        <w:rPr>
          <w:rFonts w:ascii="Calibri" w:eastAsia="Calibri" w:hAnsi="Calibri" w:cs="Calibri"/>
          <w:i/>
          <w:sz w:val="22"/>
          <w:szCs w:val="22"/>
        </w:rPr>
      </w:pPr>
      <w:r>
        <w:rPr>
          <w:rFonts w:ascii="Calibri" w:eastAsia="Calibri" w:hAnsi="Calibri" w:cs="Calibri"/>
          <w:sz w:val="22"/>
          <w:szCs w:val="22"/>
        </w:rPr>
        <w:t xml:space="preserve">Funds exterior improvements including painting, window repair, new storefronts, awnings and signage. This is a 50-50 matching reimbursement grant, up to $2,000 (total project investment would exceed $4,000 for maximum award). Business or development plan not required for this program only. The program requires a one-page application and has expedited review. It is not available in combination with other grants. </w:t>
      </w:r>
      <w:r>
        <w:rPr>
          <w:rFonts w:ascii="Calibri" w:eastAsia="Calibri" w:hAnsi="Calibri" w:cs="Calibri"/>
          <w:i/>
          <w:sz w:val="22"/>
          <w:szCs w:val="22"/>
        </w:rPr>
        <w:t>Applications for the Quick Fix Façade Grant program are accepted on a rolling basis.</w:t>
      </w:r>
    </w:p>
    <w:p w14:paraId="2817F035" w14:textId="77777777" w:rsidR="00277E9B" w:rsidRDefault="00277E9B">
      <w:pPr>
        <w:spacing w:after="60"/>
        <w:rPr>
          <w:rFonts w:ascii="Calibri" w:eastAsia="Calibri" w:hAnsi="Calibri" w:cs="Calibri"/>
          <w:b/>
          <w:color w:val="FF0000"/>
          <w:sz w:val="22"/>
          <w:szCs w:val="22"/>
          <w:u w:val="single"/>
        </w:rPr>
      </w:pPr>
    </w:p>
    <w:p w14:paraId="3966DF12" w14:textId="77777777" w:rsidR="00277E9B" w:rsidRDefault="00277E9B">
      <w:pPr>
        <w:spacing w:after="60"/>
        <w:rPr>
          <w:rFonts w:ascii="Calibri" w:eastAsia="Calibri" w:hAnsi="Calibri" w:cs="Calibri"/>
          <w:b/>
          <w:color w:val="FF0000"/>
          <w:sz w:val="22"/>
          <w:szCs w:val="22"/>
          <w:u w:val="single"/>
        </w:rPr>
      </w:pPr>
    </w:p>
    <w:p w14:paraId="3A8889C2" w14:textId="77777777" w:rsidR="00277E9B" w:rsidRDefault="00354A8E">
      <w:pPr>
        <w:jc w:val="center"/>
        <w:rPr>
          <w:rFonts w:ascii="Calibri" w:eastAsia="Calibri" w:hAnsi="Calibri" w:cs="Calibri"/>
          <w:b/>
          <w:i/>
          <w:sz w:val="28"/>
          <w:szCs w:val="28"/>
        </w:rPr>
      </w:pPr>
      <w:r>
        <w:rPr>
          <w:rFonts w:ascii="Calibri" w:eastAsia="Calibri" w:hAnsi="Calibri" w:cs="Calibri"/>
          <w:b/>
          <w:i/>
          <w:sz w:val="28"/>
          <w:szCs w:val="28"/>
        </w:rPr>
        <w:t>FOR PROPERTY OWNERS</w:t>
      </w:r>
    </w:p>
    <w:p w14:paraId="2319B79D" w14:textId="77777777" w:rsidR="00277E9B" w:rsidRDefault="00277E9B">
      <w:pPr>
        <w:rPr>
          <w:rFonts w:ascii="Calibri" w:eastAsia="Calibri" w:hAnsi="Calibri" w:cs="Calibri"/>
          <w:sz w:val="22"/>
          <w:szCs w:val="22"/>
        </w:rPr>
      </w:pPr>
    </w:p>
    <w:p w14:paraId="2CA5B73C" w14:textId="77777777" w:rsidR="00277E9B" w:rsidRDefault="00354A8E">
      <w:pPr>
        <w:rPr>
          <w:rFonts w:ascii="Calibri" w:eastAsia="Calibri" w:hAnsi="Calibri" w:cs="Calibri"/>
          <w:b/>
          <w:sz w:val="22"/>
          <w:szCs w:val="22"/>
          <w:u w:val="single"/>
        </w:rPr>
      </w:pPr>
      <w:r>
        <w:rPr>
          <w:rFonts w:ascii="Calibri" w:eastAsia="Calibri" w:hAnsi="Calibri" w:cs="Calibri"/>
          <w:b/>
          <w:smallCaps/>
          <w:sz w:val="22"/>
          <w:szCs w:val="22"/>
        </w:rPr>
        <w:t>BUILDING REHABILITATION &amp; MODERNIZATION PROGRAM</w:t>
      </w:r>
    </w:p>
    <w:p w14:paraId="6C735149" w14:textId="77777777" w:rsidR="00277E9B" w:rsidRDefault="00277E9B">
      <w:pPr>
        <w:pBdr>
          <w:top w:val="single" w:sz="4" w:space="1" w:color="000000"/>
        </w:pBdr>
        <w:rPr>
          <w:rFonts w:ascii="Calibri" w:eastAsia="Calibri" w:hAnsi="Calibri" w:cs="Calibri"/>
          <w:sz w:val="22"/>
          <w:szCs w:val="22"/>
        </w:rPr>
      </w:pPr>
    </w:p>
    <w:p w14:paraId="1F024B38" w14:textId="77777777" w:rsidR="00277E9B" w:rsidRDefault="00354A8E">
      <w:pPr>
        <w:pBdr>
          <w:top w:val="single" w:sz="4" w:space="1" w:color="000000"/>
        </w:pBdr>
        <w:rPr>
          <w:rFonts w:ascii="Calibri" w:eastAsia="Calibri" w:hAnsi="Calibri" w:cs="Calibri"/>
          <w:sz w:val="22"/>
          <w:szCs w:val="22"/>
        </w:rPr>
      </w:pPr>
      <w:r>
        <w:rPr>
          <w:rFonts w:ascii="Calibri" w:eastAsia="Calibri" w:hAnsi="Calibri" w:cs="Calibri"/>
          <w:sz w:val="22"/>
          <w:szCs w:val="22"/>
        </w:rPr>
        <w:t>The goal of the building rehabilitation and modernization program is to encourage the sensitive and appropriate rehabilitation of buildings within Burlington’s historic core such that they not only contribute to an attractive, quality shopping and business district but also meet the business and living needs of the 21</w:t>
      </w:r>
      <w:r>
        <w:rPr>
          <w:rFonts w:ascii="Calibri" w:eastAsia="Calibri" w:hAnsi="Calibri" w:cs="Calibri"/>
          <w:sz w:val="22"/>
          <w:szCs w:val="22"/>
          <w:vertAlign w:val="superscript"/>
        </w:rPr>
        <w:t>st</w:t>
      </w:r>
      <w:r>
        <w:rPr>
          <w:rFonts w:ascii="Calibri" w:eastAsia="Calibri" w:hAnsi="Calibri" w:cs="Calibri"/>
          <w:sz w:val="22"/>
          <w:szCs w:val="22"/>
        </w:rPr>
        <w:t xml:space="preserve"> century.</w:t>
      </w:r>
    </w:p>
    <w:p w14:paraId="360C53D3" w14:textId="77777777" w:rsidR="00277E9B" w:rsidRDefault="00277E9B">
      <w:pPr>
        <w:rPr>
          <w:rFonts w:ascii="Calibri" w:eastAsia="Calibri" w:hAnsi="Calibri" w:cs="Calibri"/>
          <w:sz w:val="22"/>
          <w:szCs w:val="22"/>
        </w:rPr>
      </w:pPr>
    </w:p>
    <w:p w14:paraId="11F88D23" w14:textId="77777777" w:rsidR="00277E9B" w:rsidRDefault="00354A8E">
      <w:pPr>
        <w:rPr>
          <w:rFonts w:ascii="Calibri" w:eastAsia="Calibri" w:hAnsi="Calibri" w:cs="Calibri"/>
          <w:sz w:val="22"/>
          <w:szCs w:val="22"/>
          <w:u w:val="single"/>
        </w:rPr>
      </w:pPr>
      <w:r>
        <w:rPr>
          <w:rFonts w:ascii="Calibri" w:eastAsia="Calibri" w:hAnsi="Calibri" w:cs="Calibri"/>
          <w:sz w:val="22"/>
          <w:szCs w:val="22"/>
          <w:u w:val="single"/>
        </w:rPr>
        <w:t>Description:</w:t>
      </w:r>
    </w:p>
    <w:p w14:paraId="074B3622" w14:textId="77777777" w:rsidR="00277E9B" w:rsidRDefault="00354A8E">
      <w:pPr>
        <w:rPr>
          <w:rFonts w:ascii="Calibri" w:eastAsia="Calibri" w:hAnsi="Calibri" w:cs="Calibri"/>
          <w:sz w:val="22"/>
          <w:szCs w:val="22"/>
        </w:rPr>
      </w:pPr>
      <w:r>
        <w:rPr>
          <w:rFonts w:ascii="Calibri" w:eastAsia="Calibri" w:hAnsi="Calibri" w:cs="Calibri"/>
          <w:sz w:val="22"/>
          <w:szCs w:val="22"/>
        </w:rPr>
        <w:t>This is a deferred loan program for improvements to downtown buildings. This is a 50-50 matching program up to $25,000 per building (total project investment would exceed $50,000 for maximum award). For businesses that stay three years, the loan becomes an interest free grant. For businesses that leave before the three years a pro-rated loan amount must be repaid. The three-year period starts from the date the grant is made.</w:t>
      </w:r>
    </w:p>
    <w:p w14:paraId="6B687597" w14:textId="77777777" w:rsidR="00277E9B" w:rsidRDefault="00354A8E">
      <w:pPr>
        <w:rPr>
          <w:rFonts w:ascii="Calibri" w:eastAsia="Calibri" w:hAnsi="Calibri" w:cs="Calibri"/>
          <w:sz w:val="22"/>
          <w:szCs w:val="22"/>
        </w:rPr>
      </w:pPr>
      <w:r>
        <w:rPr>
          <w:rFonts w:ascii="Calibri" w:eastAsia="Calibri" w:hAnsi="Calibri" w:cs="Calibri"/>
          <w:sz w:val="22"/>
          <w:szCs w:val="22"/>
        </w:rPr>
        <w:t>Grant activities can fall within the following categories:</w:t>
      </w:r>
    </w:p>
    <w:p w14:paraId="21740763" w14:textId="77777777" w:rsidR="00277E9B" w:rsidRDefault="00277E9B">
      <w:pPr>
        <w:rPr>
          <w:rFonts w:ascii="Calibri" w:eastAsia="Calibri" w:hAnsi="Calibri" w:cs="Calibri"/>
          <w:sz w:val="22"/>
          <w:szCs w:val="22"/>
        </w:rPr>
      </w:pPr>
    </w:p>
    <w:p w14:paraId="7B4C193C" w14:textId="77777777" w:rsidR="00277E9B" w:rsidRDefault="00354A8E">
      <w:pPr>
        <w:ind w:left="720"/>
        <w:rPr>
          <w:rFonts w:ascii="Calibri" w:eastAsia="Calibri" w:hAnsi="Calibri" w:cs="Calibri"/>
          <w:sz w:val="22"/>
          <w:szCs w:val="22"/>
        </w:rPr>
      </w:pPr>
      <w:r>
        <w:rPr>
          <w:rFonts w:ascii="Calibri" w:eastAsia="Calibri" w:hAnsi="Calibri" w:cs="Calibri"/>
          <w:b/>
          <w:sz w:val="22"/>
          <w:szCs w:val="22"/>
        </w:rPr>
        <w:t>Exterior Façade Rehabilitations</w:t>
      </w:r>
      <w:r>
        <w:rPr>
          <w:rFonts w:ascii="Calibri" w:eastAsia="Calibri" w:hAnsi="Calibri" w:cs="Calibri"/>
          <w:sz w:val="22"/>
          <w:szCs w:val="22"/>
        </w:rPr>
        <w:t xml:space="preserve"> – A maximum of $7,500 will be available per façade. All facades visible from the street will be eligible. Rear or side facades are not eligible on their own without an improved front façade. Eligible expenses can include wood and masonry repair, window repair, exterior painting, appropriate cleaning of brick or masonry, roof repair or replacement, awning installation and signage. Roof repair/replacement is subject to the façade maximum of $7,500.</w:t>
      </w:r>
    </w:p>
    <w:p w14:paraId="3170FC72" w14:textId="77777777" w:rsidR="00277E9B" w:rsidRDefault="00277E9B">
      <w:pPr>
        <w:ind w:left="720"/>
        <w:rPr>
          <w:rFonts w:ascii="Calibri" w:eastAsia="Calibri" w:hAnsi="Calibri" w:cs="Calibri"/>
          <w:sz w:val="22"/>
          <w:szCs w:val="22"/>
        </w:rPr>
      </w:pPr>
    </w:p>
    <w:p w14:paraId="56917FBF" w14:textId="77777777" w:rsidR="00277E9B" w:rsidRDefault="00354A8E">
      <w:pPr>
        <w:ind w:left="720"/>
        <w:rPr>
          <w:rFonts w:ascii="Calibri" w:eastAsia="Calibri" w:hAnsi="Calibri" w:cs="Calibri"/>
          <w:sz w:val="22"/>
          <w:szCs w:val="22"/>
        </w:rPr>
      </w:pPr>
      <w:r>
        <w:rPr>
          <w:rFonts w:ascii="Calibri" w:eastAsia="Calibri" w:hAnsi="Calibri" w:cs="Calibri"/>
          <w:b/>
          <w:sz w:val="22"/>
          <w:szCs w:val="22"/>
        </w:rPr>
        <w:t xml:space="preserve">Signage </w:t>
      </w:r>
      <w:r>
        <w:rPr>
          <w:rFonts w:ascii="Calibri" w:eastAsia="Calibri" w:hAnsi="Calibri" w:cs="Calibri"/>
          <w:sz w:val="22"/>
          <w:szCs w:val="22"/>
        </w:rPr>
        <w:t xml:space="preserve">– In most cases signage (including awnings) will be reimbursed at a maximum of $3,000 per sign on a 50-50 matching basis. In some cases, restoration work to signs that can be considered either historic or integral to the building’s façade, such as a theater marquee, can be eligible for up to $7,500 on a 50-50 matching basis. This determination is at the grant selection committee’s discretion. </w:t>
      </w:r>
    </w:p>
    <w:p w14:paraId="26DEB687" w14:textId="77777777" w:rsidR="00277E9B" w:rsidRDefault="00277E9B">
      <w:pPr>
        <w:ind w:left="720"/>
        <w:rPr>
          <w:rFonts w:ascii="Calibri" w:eastAsia="Calibri" w:hAnsi="Calibri" w:cs="Calibri"/>
          <w:sz w:val="22"/>
          <w:szCs w:val="22"/>
        </w:rPr>
      </w:pPr>
    </w:p>
    <w:p w14:paraId="490D2159" w14:textId="77777777" w:rsidR="00277E9B" w:rsidRDefault="00354A8E">
      <w:pPr>
        <w:ind w:left="720"/>
        <w:rPr>
          <w:rFonts w:ascii="Calibri" w:eastAsia="Calibri" w:hAnsi="Calibri" w:cs="Calibri"/>
          <w:sz w:val="22"/>
          <w:szCs w:val="22"/>
        </w:rPr>
      </w:pPr>
      <w:r>
        <w:rPr>
          <w:rFonts w:ascii="Calibri" w:eastAsia="Calibri" w:hAnsi="Calibri" w:cs="Calibri"/>
          <w:b/>
          <w:sz w:val="22"/>
          <w:szCs w:val="22"/>
        </w:rPr>
        <w:t>Interior</w:t>
      </w:r>
      <w:r>
        <w:rPr>
          <w:rFonts w:ascii="Calibri" w:eastAsia="Calibri" w:hAnsi="Calibri" w:cs="Calibri"/>
          <w:sz w:val="22"/>
          <w:szCs w:val="22"/>
        </w:rPr>
        <w:t xml:space="preserve"> – This program addresses modernization of the interior shell of downtown buildings. This can include remodeling and upgrades to plumbing, HVAC, electricity, fiber optics, energy efficiency improvements and improvements related to the Number 1 fire district. </w:t>
      </w:r>
    </w:p>
    <w:p w14:paraId="17C5380A" w14:textId="77777777" w:rsidR="00277E9B" w:rsidRDefault="00277E9B">
      <w:pPr>
        <w:rPr>
          <w:rFonts w:ascii="Calibri" w:eastAsia="Calibri" w:hAnsi="Calibri" w:cs="Calibri"/>
          <w:sz w:val="22"/>
          <w:szCs w:val="22"/>
        </w:rPr>
      </w:pPr>
    </w:p>
    <w:p w14:paraId="04038FE8" w14:textId="77777777" w:rsidR="00277E9B" w:rsidRDefault="00354A8E">
      <w:pPr>
        <w:rPr>
          <w:rFonts w:ascii="Calibri" w:eastAsia="Calibri" w:hAnsi="Calibri" w:cs="Calibri"/>
          <w:sz w:val="22"/>
          <w:szCs w:val="22"/>
        </w:rPr>
      </w:pPr>
      <w:r>
        <w:rPr>
          <w:rFonts w:ascii="Calibri" w:eastAsia="Calibri" w:hAnsi="Calibri" w:cs="Calibri"/>
          <w:sz w:val="22"/>
          <w:szCs w:val="22"/>
        </w:rPr>
        <w:t>All of the above activities are subject to a building maximum of $25,000 and require a 50-50 match.</w:t>
      </w:r>
    </w:p>
    <w:p w14:paraId="17B47A92" w14:textId="77777777" w:rsidR="00277E9B" w:rsidRDefault="00354A8E">
      <w:pPr>
        <w:rPr>
          <w:rFonts w:ascii="Calibri" w:eastAsia="Calibri" w:hAnsi="Calibri" w:cs="Calibri"/>
          <w:sz w:val="22"/>
          <w:szCs w:val="22"/>
        </w:rPr>
      </w:pPr>
      <w:r>
        <w:rPr>
          <w:rFonts w:ascii="Calibri" w:eastAsia="Calibri" w:hAnsi="Calibri" w:cs="Calibri"/>
          <w:sz w:val="22"/>
          <w:szCs w:val="22"/>
        </w:rPr>
        <w:t xml:space="preserve"> </w:t>
      </w:r>
    </w:p>
    <w:p w14:paraId="01CEEADD" w14:textId="77777777" w:rsidR="00277E9B" w:rsidRDefault="00354A8E">
      <w:pPr>
        <w:rPr>
          <w:rFonts w:ascii="Calibri" w:eastAsia="Calibri" w:hAnsi="Calibri" w:cs="Calibri"/>
          <w:sz w:val="22"/>
          <w:szCs w:val="22"/>
          <w:u w:val="single"/>
        </w:rPr>
      </w:pPr>
      <w:r>
        <w:rPr>
          <w:rFonts w:ascii="Calibri" w:eastAsia="Calibri" w:hAnsi="Calibri" w:cs="Calibri"/>
          <w:sz w:val="22"/>
          <w:szCs w:val="22"/>
          <w:u w:val="single"/>
        </w:rPr>
        <w:lastRenderedPageBreak/>
        <w:t>Requirements:</w:t>
      </w:r>
    </w:p>
    <w:p w14:paraId="7A14E01F" w14:textId="77777777" w:rsidR="00277E9B" w:rsidRDefault="00354A8E">
      <w:pPr>
        <w:numPr>
          <w:ilvl w:val="0"/>
          <w:numId w:val="1"/>
        </w:numPr>
        <w:spacing w:before="280"/>
        <w:rPr>
          <w:rFonts w:ascii="Calibri" w:eastAsia="Calibri" w:hAnsi="Calibri" w:cs="Calibri"/>
          <w:color w:val="000000"/>
          <w:sz w:val="22"/>
          <w:szCs w:val="22"/>
        </w:rPr>
      </w:pPr>
      <w:r>
        <w:rPr>
          <w:rFonts w:ascii="Calibri" w:eastAsia="Calibri" w:hAnsi="Calibri" w:cs="Calibri"/>
          <w:color w:val="000000"/>
          <w:sz w:val="22"/>
          <w:szCs w:val="22"/>
        </w:rPr>
        <w:t>Applicants are required to meet with BDC staff prior to making application to review their goals and plan for use of grant funds.</w:t>
      </w:r>
    </w:p>
    <w:p w14:paraId="0DE6FC2E" w14:textId="77777777" w:rsidR="00277E9B" w:rsidRDefault="00354A8E">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A completed business plan must be submitted with each application and must be approved by the BDC Grants Review Committee.</w:t>
      </w:r>
    </w:p>
    <w:p w14:paraId="71651EF0" w14:textId="77777777" w:rsidR="00277E9B" w:rsidRDefault="00354A8E">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Depending on business experience, applicants may be asked to meet with an experienced business mentor and submit quarterly reports on the execution of their business plan for the first two years.</w:t>
      </w:r>
    </w:p>
    <w:p w14:paraId="4F60E029" w14:textId="77777777" w:rsidR="00277E9B" w:rsidRDefault="00354A8E">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A financial statement or proof from a lending source must accompany each application (this is a business-specific financial statement or proforma).</w:t>
      </w:r>
    </w:p>
    <w:p w14:paraId="52847237" w14:textId="77777777" w:rsidR="00277E9B" w:rsidRDefault="00354A8E">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Proof of insurance must accompany each application.</w:t>
      </w:r>
    </w:p>
    <w:p w14:paraId="3E1E8258" w14:textId="77777777" w:rsidR="00277E9B" w:rsidRDefault="00354A8E">
      <w:pPr>
        <w:numPr>
          <w:ilvl w:val="0"/>
          <w:numId w:val="1"/>
        </w:numPr>
        <w:rPr>
          <w:rFonts w:ascii="Calibri" w:eastAsia="Calibri" w:hAnsi="Calibri" w:cs="Calibri"/>
          <w:color w:val="000000"/>
          <w:sz w:val="22"/>
          <w:szCs w:val="22"/>
        </w:rPr>
      </w:pPr>
      <w:r>
        <w:rPr>
          <w:rFonts w:ascii="Calibri" w:eastAsia="Calibri" w:hAnsi="Calibri" w:cs="Calibri"/>
          <w:i/>
          <w:color w:val="000000"/>
          <w:sz w:val="22"/>
          <w:szCs w:val="22"/>
        </w:rPr>
        <w:t>Each application must also include the following:</w:t>
      </w:r>
    </w:p>
    <w:p w14:paraId="337B460F" w14:textId="77777777" w:rsidR="00277E9B" w:rsidRDefault="00354A8E">
      <w:pPr>
        <w:numPr>
          <w:ilvl w:val="1"/>
          <w:numId w:val="1"/>
        </w:numPr>
        <w:rPr>
          <w:rFonts w:ascii="Calibri" w:eastAsia="Calibri" w:hAnsi="Calibri" w:cs="Calibri"/>
          <w:color w:val="000000"/>
          <w:sz w:val="22"/>
          <w:szCs w:val="22"/>
        </w:rPr>
      </w:pPr>
      <w:r>
        <w:rPr>
          <w:rFonts w:ascii="Calibri" w:eastAsia="Calibri" w:hAnsi="Calibri" w:cs="Calibri"/>
          <w:color w:val="000000"/>
          <w:sz w:val="22"/>
          <w:szCs w:val="22"/>
        </w:rPr>
        <w:t>Photos of building’s existing condition. Include all relevant views and angles.</w:t>
      </w:r>
    </w:p>
    <w:p w14:paraId="1B3B69FE" w14:textId="77777777" w:rsidR="00277E9B" w:rsidRDefault="00354A8E">
      <w:pPr>
        <w:numPr>
          <w:ilvl w:val="1"/>
          <w:numId w:val="1"/>
        </w:numPr>
        <w:rPr>
          <w:rFonts w:ascii="Calibri" w:eastAsia="Calibri" w:hAnsi="Calibri" w:cs="Calibri"/>
          <w:color w:val="000000"/>
          <w:sz w:val="22"/>
          <w:szCs w:val="22"/>
        </w:rPr>
      </w:pPr>
      <w:r>
        <w:rPr>
          <w:rFonts w:ascii="Calibri" w:eastAsia="Calibri" w:hAnsi="Calibri" w:cs="Calibri"/>
          <w:color w:val="000000"/>
          <w:sz w:val="22"/>
          <w:szCs w:val="22"/>
        </w:rPr>
        <w:t>Sketches, drawings, site/space plans, architectural plans,</w:t>
      </w:r>
    </w:p>
    <w:p w14:paraId="515E061F" w14:textId="77777777" w:rsidR="00277E9B" w:rsidRDefault="00354A8E">
      <w:pPr>
        <w:numPr>
          <w:ilvl w:val="1"/>
          <w:numId w:val="1"/>
        </w:numPr>
        <w:rPr>
          <w:rFonts w:ascii="Calibri" w:eastAsia="Calibri" w:hAnsi="Calibri" w:cs="Calibri"/>
          <w:color w:val="000000"/>
          <w:sz w:val="22"/>
          <w:szCs w:val="22"/>
        </w:rPr>
      </w:pPr>
      <w:r>
        <w:rPr>
          <w:rFonts w:ascii="Calibri" w:eastAsia="Calibri" w:hAnsi="Calibri" w:cs="Calibri"/>
          <w:color w:val="000000"/>
          <w:sz w:val="22"/>
          <w:szCs w:val="22"/>
        </w:rPr>
        <w:t>Photoshop renderings or other similar visuals that will provide the BDC Grants Review Committee with sufficient information to evaluate the improvements being proposed.</w:t>
      </w:r>
    </w:p>
    <w:p w14:paraId="1F1DACBA" w14:textId="77777777" w:rsidR="00277E9B" w:rsidRDefault="00354A8E">
      <w:pPr>
        <w:numPr>
          <w:ilvl w:val="1"/>
          <w:numId w:val="1"/>
        </w:numPr>
        <w:rPr>
          <w:rFonts w:ascii="Calibri" w:eastAsia="Calibri" w:hAnsi="Calibri" w:cs="Calibri"/>
          <w:color w:val="000000"/>
          <w:sz w:val="22"/>
          <w:szCs w:val="22"/>
        </w:rPr>
      </w:pPr>
      <w:r>
        <w:rPr>
          <w:rFonts w:ascii="Calibri" w:eastAsia="Calibri" w:hAnsi="Calibri" w:cs="Calibri"/>
          <w:color w:val="000000"/>
          <w:sz w:val="22"/>
          <w:szCs w:val="22"/>
        </w:rPr>
        <w:t>Specifications and cost estimates for project activities. For sub-contracted work, </w:t>
      </w:r>
      <w:r>
        <w:rPr>
          <w:rFonts w:ascii="Calibri" w:eastAsia="Calibri" w:hAnsi="Calibri" w:cs="Calibri"/>
          <w:b/>
          <w:color w:val="000000"/>
          <w:sz w:val="22"/>
          <w:szCs w:val="22"/>
        </w:rPr>
        <w:t>include at least two quotes. If using a general contractor for a design-build project, two quotes are not required for sub-contracted work.</w:t>
      </w:r>
    </w:p>
    <w:p w14:paraId="507830C3" w14:textId="77777777" w:rsidR="00277E9B" w:rsidRDefault="00354A8E">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Applicants must adhere to applicable City of Burlington Ordinances and code requirements such as building codes, sign regulations, etc.</w:t>
      </w:r>
    </w:p>
    <w:p w14:paraId="2DF396D6" w14:textId="77777777" w:rsidR="00277E9B" w:rsidRDefault="00354A8E">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Grant funds will be reimbursed based on paid invoices/receipts.</w:t>
      </w:r>
    </w:p>
    <w:p w14:paraId="74EE5C17" w14:textId="77777777" w:rsidR="00277E9B" w:rsidRDefault="00354A8E">
      <w:pPr>
        <w:numPr>
          <w:ilvl w:val="0"/>
          <w:numId w:val="1"/>
        </w:numPr>
        <w:spacing w:after="280"/>
        <w:rPr>
          <w:rFonts w:ascii="Calibri" w:eastAsia="Calibri" w:hAnsi="Calibri" w:cs="Calibri"/>
          <w:color w:val="000000"/>
          <w:sz w:val="22"/>
          <w:szCs w:val="22"/>
        </w:rPr>
      </w:pPr>
      <w:r>
        <w:rPr>
          <w:rFonts w:ascii="Calibri" w:eastAsia="Calibri" w:hAnsi="Calibri" w:cs="Calibri"/>
          <w:color w:val="000000"/>
          <w:sz w:val="22"/>
          <w:szCs w:val="22"/>
        </w:rPr>
        <w:t>At the end of each year of the three-year grant cycle, an annual report must be submitted to the BDC Grants Committee within thirty (30) days chronicling how the grant has assisted the recipient with new or expanded business activities. Upon review and acceptance of the annual report by the BDC grant program manager, that year’s portion of the loan will be forgiven and become a grant.</w:t>
      </w:r>
    </w:p>
    <w:p w14:paraId="774FE214" w14:textId="77777777" w:rsidR="00277E9B" w:rsidRDefault="00277E9B">
      <w:pPr>
        <w:rPr>
          <w:rFonts w:ascii="Calibri" w:eastAsia="Calibri" w:hAnsi="Calibri" w:cs="Calibri"/>
          <w:sz w:val="22"/>
          <w:szCs w:val="22"/>
        </w:rPr>
      </w:pPr>
    </w:p>
    <w:p w14:paraId="4EA0FFB1" w14:textId="77777777" w:rsidR="00277E9B" w:rsidRDefault="00354A8E">
      <w:pPr>
        <w:rPr>
          <w:rFonts w:ascii="Calibri" w:eastAsia="Calibri" w:hAnsi="Calibri" w:cs="Calibri"/>
          <w:sz w:val="22"/>
          <w:szCs w:val="22"/>
        </w:rPr>
      </w:pPr>
      <w:r>
        <w:rPr>
          <w:rFonts w:ascii="Calibri" w:eastAsia="Calibri" w:hAnsi="Calibri" w:cs="Calibri"/>
          <w:b/>
          <w:smallCaps/>
          <w:sz w:val="22"/>
          <w:szCs w:val="22"/>
        </w:rPr>
        <w:t>RESIDENTIAL DEVELOPMENT INCENTIVE PROGRAM</w:t>
      </w:r>
    </w:p>
    <w:p w14:paraId="117E0ED5" w14:textId="77777777" w:rsidR="00277E9B" w:rsidRDefault="00277E9B">
      <w:pPr>
        <w:pBdr>
          <w:top w:val="single" w:sz="4" w:space="1" w:color="000000"/>
        </w:pBdr>
        <w:rPr>
          <w:rFonts w:ascii="Calibri" w:eastAsia="Calibri" w:hAnsi="Calibri" w:cs="Calibri"/>
          <w:sz w:val="22"/>
          <w:szCs w:val="22"/>
          <w:u w:val="single"/>
        </w:rPr>
      </w:pPr>
    </w:p>
    <w:p w14:paraId="2C0BB994" w14:textId="77777777" w:rsidR="00277E9B" w:rsidRDefault="00354A8E">
      <w:pPr>
        <w:rPr>
          <w:rFonts w:ascii="Calibri" w:eastAsia="Calibri" w:hAnsi="Calibri" w:cs="Calibri"/>
        </w:rPr>
      </w:pPr>
      <w:r>
        <w:rPr>
          <w:rFonts w:ascii="Calibri" w:eastAsia="Calibri" w:hAnsi="Calibri" w:cs="Calibri"/>
          <w:color w:val="000000"/>
          <w:sz w:val="22"/>
          <w:szCs w:val="22"/>
          <w:highlight w:val="white"/>
        </w:rPr>
        <w:t>The Downtown Residential Incentive Program assists with the development of quality residential uses in the upper levels of the buildings that reside within the downtown Municipal Service District (MSD). This program will be made available to developers of market rate residential units. Both for sale and rental projects will be eligible. Developers of new units designated as Class A are eligible. Owners who have Class C or B units and wish to upgrade them to Class A units are also eligible. The program offers a $3.50 per square foot subsidy for eligible projects, with a maximum grant amount of $5,000 per unit. </w:t>
      </w:r>
      <w:r>
        <w:rPr>
          <w:rFonts w:ascii="Calibri" w:eastAsia="Calibri" w:hAnsi="Calibri" w:cs="Calibri"/>
          <w:sz w:val="22"/>
          <w:szCs w:val="22"/>
        </w:rPr>
        <w:t xml:space="preserve">This is a 50-50 matching program (total per-unit investment would exceed $10,000 for maximum award). </w:t>
      </w:r>
      <w:r>
        <w:rPr>
          <w:rFonts w:ascii="Calibri" w:eastAsia="Calibri" w:hAnsi="Calibri" w:cs="Calibri"/>
          <w:i/>
          <w:color w:val="000000"/>
          <w:sz w:val="22"/>
          <w:szCs w:val="22"/>
          <w:highlight w:val="white"/>
        </w:rPr>
        <w:t>Developers interested in larger projects (over 10 units) should seek other incentive programs.</w:t>
      </w:r>
    </w:p>
    <w:p w14:paraId="58DB1F15" w14:textId="77777777" w:rsidR="00277E9B" w:rsidRDefault="00277E9B">
      <w:pPr>
        <w:rPr>
          <w:rFonts w:ascii="Calibri" w:eastAsia="Calibri" w:hAnsi="Calibri" w:cs="Calibri"/>
          <w:sz w:val="22"/>
          <w:szCs w:val="22"/>
        </w:rPr>
      </w:pPr>
    </w:p>
    <w:p w14:paraId="69444AEF" w14:textId="77777777" w:rsidR="00277E9B" w:rsidRDefault="00354A8E">
      <w:pPr>
        <w:rPr>
          <w:rFonts w:ascii="Calibri" w:eastAsia="Calibri" w:hAnsi="Calibri" w:cs="Calibri"/>
          <w:sz w:val="22"/>
          <w:szCs w:val="22"/>
        </w:rPr>
      </w:pPr>
      <w:r>
        <w:rPr>
          <w:rFonts w:ascii="Calibri" w:eastAsia="Calibri" w:hAnsi="Calibri" w:cs="Calibri"/>
          <w:sz w:val="22"/>
          <w:szCs w:val="22"/>
        </w:rPr>
        <w:t>Qualified rehabilitation expenses include costs incurred within a structure. Window repairs are included in this definition. Qualified expenses can include subcontracted work for demolition or construction, interior systems upgrades and/or purchase of materials. Expenses that do not qualify include exterior renovations or the cost of acquisition or personal property. Grant monies will be paid upon proof of issuance of certificate of occupancy.</w:t>
      </w:r>
    </w:p>
    <w:p w14:paraId="7BFB98A6" w14:textId="77777777" w:rsidR="00277E9B" w:rsidRDefault="00277E9B">
      <w:pPr>
        <w:rPr>
          <w:rFonts w:ascii="Calibri" w:eastAsia="Calibri" w:hAnsi="Calibri" w:cs="Calibri"/>
          <w:sz w:val="22"/>
          <w:szCs w:val="22"/>
        </w:rPr>
      </w:pPr>
    </w:p>
    <w:p w14:paraId="7E1C12BC" w14:textId="77777777" w:rsidR="00277E9B" w:rsidRDefault="00354A8E">
      <w:pPr>
        <w:rPr>
          <w:rFonts w:ascii="Calibri" w:eastAsia="Calibri" w:hAnsi="Calibri" w:cs="Calibri"/>
          <w:sz w:val="22"/>
          <w:szCs w:val="22"/>
        </w:rPr>
      </w:pPr>
      <w:r>
        <w:rPr>
          <w:rFonts w:ascii="Calibri" w:eastAsia="Calibri" w:hAnsi="Calibri" w:cs="Calibri"/>
          <w:sz w:val="22"/>
          <w:szCs w:val="22"/>
        </w:rPr>
        <w:t>Any property owner of a building within the downtown Burlington Municipal Service District may apply for the Downtown Residential Incentive Program, subject to the following:</w:t>
      </w:r>
    </w:p>
    <w:p w14:paraId="1607AF02" w14:textId="77777777" w:rsidR="00277E9B" w:rsidRDefault="00277E9B">
      <w:pPr>
        <w:rPr>
          <w:rFonts w:ascii="Calibri" w:eastAsia="Calibri" w:hAnsi="Calibri" w:cs="Calibri"/>
          <w:sz w:val="22"/>
          <w:szCs w:val="22"/>
        </w:rPr>
      </w:pPr>
    </w:p>
    <w:p w14:paraId="3FD1AB2E" w14:textId="77777777" w:rsidR="00277E9B" w:rsidRDefault="00354A8E">
      <w:pPr>
        <w:numPr>
          <w:ilvl w:val="0"/>
          <w:numId w:val="10"/>
        </w:numPr>
        <w:rPr>
          <w:rFonts w:ascii="Calibri" w:eastAsia="Calibri" w:hAnsi="Calibri" w:cs="Calibri"/>
          <w:sz w:val="22"/>
          <w:szCs w:val="22"/>
        </w:rPr>
      </w:pPr>
      <w:r>
        <w:rPr>
          <w:rFonts w:ascii="Calibri" w:eastAsia="Calibri" w:hAnsi="Calibri" w:cs="Calibri"/>
          <w:sz w:val="22"/>
          <w:szCs w:val="22"/>
        </w:rPr>
        <w:t>The grant portion of the project must be for the interior renovation of an existing building only.</w:t>
      </w:r>
    </w:p>
    <w:p w14:paraId="69A0DA2D" w14:textId="77777777" w:rsidR="00277E9B" w:rsidRDefault="00354A8E">
      <w:pPr>
        <w:numPr>
          <w:ilvl w:val="0"/>
          <w:numId w:val="10"/>
        </w:numPr>
        <w:rPr>
          <w:rFonts w:ascii="Calibri" w:eastAsia="Calibri" w:hAnsi="Calibri" w:cs="Calibri"/>
          <w:sz w:val="22"/>
          <w:szCs w:val="22"/>
        </w:rPr>
      </w:pPr>
      <w:r>
        <w:rPr>
          <w:rFonts w:ascii="Calibri" w:eastAsia="Calibri" w:hAnsi="Calibri" w:cs="Calibri"/>
          <w:sz w:val="22"/>
          <w:szCs w:val="22"/>
        </w:rPr>
        <w:t>The proposed project must meet all applicable zoning requirements.</w:t>
      </w:r>
    </w:p>
    <w:p w14:paraId="5ADEE1B6" w14:textId="77777777" w:rsidR="00277E9B" w:rsidRDefault="00354A8E">
      <w:pPr>
        <w:numPr>
          <w:ilvl w:val="0"/>
          <w:numId w:val="10"/>
        </w:numPr>
        <w:rPr>
          <w:rFonts w:ascii="Calibri" w:eastAsia="Calibri" w:hAnsi="Calibri" w:cs="Calibri"/>
          <w:sz w:val="22"/>
          <w:szCs w:val="22"/>
        </w:rPr>
      </w:pPr>
      <w:r>
        <w:rPr>
          <w:rFonts w:ascii="Calibri" w:eastAsia="Calibri" w:hAnsi="Calibri" w:cs="Calibri"/>
          <w:sz w:val="22"/>
          <w:szCs w:val="22"/>
        </w:rPr>
        <w:lastRenderedPageBreak/>
        <w:t>All required permits (i.e., zoning, building, etc.) must have been obtained.</w:t>
      </w:r>
    </w:p>
    <w:p w14:paraId="3385FC81" w14:textId="77777777" w:rsidR="00277E9B" w:rsidRDefault="00354A8E">
      <w:pPr>
        <w:numPr>
          <w:ilvl w:val="0"/>
          <w:numId w:val="10"/>
        </w:numPr>
        <w:rPr>
          <w:rFonts w:ascii="Calibri" w:eastAsia="Calibri" w:hAnsi="Calibri" w:cs="Calibri"/>
          <w:sz w:val="22"/>
          <w:szCs w:val="22"/>
        </w:rPr>
      </w:pPr>
      <w:r>
        <w:rPr>
          <w:rFonts w:ascii="Calibri" w:eastAsia="Calibri" w:hAnsi="Calibri" w:cs="Calibri"/>
          <w:sz w:val="22"/>
          <w:szCs w:val="22"/>
        </w:rPr>
        <w:t xml:space="preserve">The proposed project follows the Secretary of Interior Standards for Renovations of Historic Structures. </w:t>
      </w:r>
    </w:p>
    <w:p w14:paraId="36349E3B" w14:textId="77777777" w:rsidR="00277E9B" w:rsidRDefault="00354A8E">
      <w:pPr>
        <w:ind w:left="720"/>
        <w:rPr>
          <w:rFonts w:ascii="Calibri" w:eastAsia="Calibri" w:hAnsi="Calibri" w:cs="Calibri"/>
          <w:sz w:val="22"/>
          <w:szCs w:val="22"/>
        </w:rPr>
      </w:pPr>
      <w:r>
        <w:rPr>
          <w:rFonts w:ascii="Calibri" w:eastAsia="Calibri" w:hAnsi="Calibri" w:cs="Calibri"/>
          <w:sz w:val="22"/>
          <w:szCs w:val="22"/>
        </w:rPr>
        <w:br/>
      </w:r>
    </w:p>
    <w:p w14:paraId="1BA70E35" w14:textId="77777777" w:rsidR="00277E9B" w:rsidRDefault="00354A8E">
      <w:pPr>
        <w:rPr>
          <w:rFonts w:ascii="Calibri" w:eastAsia="Calibri" w:hAnsi="Calibri" w:cs="Calibri"/>
          <w:sz w:val="22"/>
          <w:szCs w:val="22"/>
        </w:rPr>
      </w:pPr>
      <w:r>
        <w:rPr>
          <w:rFonts w:ascii="Calibri" w:eastAsia="Calibri" w:hAnsi="Calibri" w:cs="Calibri"/>
          <w:sz w:val="22"/>
          <w:szCs w:val="22"/>
          <w:u w:val="single"/>
        </w:rPr>
        <w:t>Requirements:</w:t>
      </w:r>
    </w:p>
    <w:p w14:paraId="72D8D9BF" w14:textId="77777777" w:rsidR="00277E9B" w:rsidRDefault="00354A8E">
      <w:pPr>
        <w:numPr>
          <w:ilvl w:val="0"/>
          <w:numId w:val="2"/>
        </w:numPr>
        <w:spacing w:before="280"/>
        <w:rPr>
          <w:rFonts w:ascii="Calibri" w:eastAsia="Calibri" w:hAnsi="Calibri" w:cs="Calibri"/>
          <w:color w:val="000000"/>
          <w:sz w:val="22"/>
          <w:szCs w:val="22"/>
        </w:rPr>
      </w:pPr>
      <w:r>
        <w:rPr>
          <w:rFonts w:ascii="Calibri" w:eastAsia="Calibri" w:hAnsi="Calibri" w:cs="Calibri"/>
          <w:color w:val="000000"/>
          <w:sz w:val="22"/>
          <w:szCs w:val="22"/>
        </w:rPr>
        <w:t>Applicants are required to meet with BDC staff prior to making application to review their goals and plan for use of grant funds.</w:t>
      </w:r>
    </w:p>
    <w:p w14:paraId="04267412" w14:textId="77777777" w:rsidR="00277E9B" w:rsidRDefault="00354A8E">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A business plan, sources and uses statement and an operating pro-forma that indicates proposed sales prices of “for-sale” units or proposed rental rates of “for-lease” units must be submitted with each application. The plan must indicate unit and property amenities, marketing techniques, and expected absorption rates.</w:t>
      </w:r>
    </w:p>
    <w:p w14:paraId="523F776F" w14:textId="77777777" w:rsidR="00277E9B" w:rsidRDefault="00354A8E">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A financial statement or proof from a lending source must accompany each application.</w:t>
      </w:r>
    </w:p>
    <w:p w14:paraId="67D5AD32" w14:textId="77777777" w:rsidR="00277E9B" w:rsidRDefault="00354A8E">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Proof of insurance must accompany each application.</w:t>
      </w:r>
    </w:p>
    <w:p w14:paraId="0B624922" w14:textId="77777777" w:rsidR="00277E9B" w:rsidRDefault="00354A8E">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Each application must also include the following:</w:t>
      </w:r>
    </w:p>
    <w:p w14:paraId="549C5B64" w14:textId="77777777" w:rsidR="00277E9B" w:rsidRDefault="00354A8E">
      <w:pPr>
        <w:numPr>
          <w:ilvl w:val="1"/>
          <w:numId w:val="2"/>
        </w:numPr>
        <w:rPr>
          <w:rFonts w:ascii="Calibri" w:eastAsia="Calibri" w:hAnsi="Calibri" w:cs="Calibri"/>
          <w:color w:val="000000"/>
          <w:sz w:val="22"/>
          <w:szCs w:val="22"/>
        </w:rPr>
      </w:pPr>
      <w:r>
        <w:rPr>
          <w:rFonts w:ascii="Calibri" w:eastAsia="Calibri" w:hAnsi="Calibri" w:cs="Calibri"/>
          <w:color w:val="000000"/>
          <w:sz w:val="22"/>
          <w:szCs w:val="22"/>
        </w:rPr>
        <w:t> Photos of building’s existing condition. Include all relevant views and angles. I.e., if you are applying for an interior system grant, include photos of the interior of the building where the improvements will be made.</w:t>
      </w:r>
    </w:p>
    <w:p w14:paraId="0D6AF475" w14:textId="77777777" w:rsidR="00277E9B" w:rsidRDefault="00354A8E">
      <w:pPr>
        <w:numPr>
          <w:ilvl w:val="1"/>
          <w:numId w:val="2"/>
        </w:numPr>
        <w:rPr>
          <w:rFonts w:ascii="Calibri" w:eastAsia="Calibri" w:hAnsi="Calibri" w:cs="Calibri"/>
          <w:color w:val="000000"/>
          <w:sz w:val="22"/>
          <w:szCs w:val="22"/>
        </w:rPr>
      </w:pPr>
      <w:r>
        <w:rPr>
          <w:rFonts w:ascii="Calibri" w:eastAsia="Calibri" w:hAnsi="Calibri" w:cs="Calibri"/>
          <w:color w:val="000000"/>
          <w:sz w:val="22"/>
          <w:szCs w:val="22"/>
        </w:rPr>
        <w:t>Sketches, drawings, architectural plans, Photoshop renderings or other similar visuals that will provide the BDC Grants Review Committee with sufficient information to evaluate the improvements being proposed.</w:t>
      </w:r>
    </w:p>
    <w:p w14:paraId="5B30D9E9" w14:textId="77777777" w:rsidR="00277E9B" w:rsidRDefault="00354A8E">
      <w:pPr>
        <w:numPr>
          <w:ilvl w:val="1"/>
          <w:numId w:val="2"/>
        </w:numPr>
        <w:rPr>
          <w:rFonts w:ascii="Calibri" w:eastAsia="Calibri" w:hAnsi="Calibri" w:cs="Calibri"/>
          <w:b/>
          <w:color w:val="000000"/>
          <w:sz w:val="22"/>
          <w:szCs w:val="22"/>
        </w:rPr>
      </w:pPr>
      <w:r>
        <w:rPr>
          <w:rFonts w:ascii="Calibri" w:eastAsia="Calibri" w:hAnsi="Calibri" w:cs="Calibri"/>
          <w:color w:val="000000"/>
          <w:sz w:val="22"/>
          <w:szCs w:val="22"/>
        </w:rPr>
        <w:t xml:space="preserve">Specifications and cost estimates for project activities. For sub-contracted work, </w:t>
      </w:r>
      <w:r>
        <w:rPr>
          <w:rFonts w:ascii="Calibri" w:eastAsia="Calibri" w:hAnsi="Calibri" w:cs="Calibri"/>
          <w:b/>
          <w:color w:val="000000"/>
          <w:sz w:val="22"/>
          <w:szCs w:val="22"/>
        </w:rPr>
        <w:t>include at least two quotes. If using a general contractor for a design-build project, two quotes are not required for sub-contracted work.</w:t>
      </w:r>
    </w:p>
    <w:p w14:paraId="7C249C54" w14:textId="77777777" w:rsidR="00277E9B" w:rsidRDefault="00354A8E">
      <w:pPr>
        <w:numPr>
          <w:ilvl w:val="1"/>
          <w:numId w:val="2"/>
        </w:numPr>
        <w:rPr>
          <w:rFonts w:ascii="Calibri" w:eastAsia="Calibri" w:hAnsi="Calibri" w:cs="Calibri"/>
          <w:color w:val="000000"/>
          <w:sz w:val="22"/>
          <w:szCs w:val="22"/>
        </w:rPr>
      </w:pPr>
      <w:r>
        <w:rPr>
          <w:rFonts w:ascii="Calibri" w:eastAsia="Calibri" w:hAnsi="Calibri" w:cs="Calibri"/>
          <w:color w:val="000000"/>
          <w:sz w:val="22"/>
          <w:szCs w:val="22"/>
        </w:rPr>
        <w:t>A sample board that shows proposed materials and finishes.</w:t>
      </w:r>
    </w:p>
    <w:p w14:paraId="238E36CE" w14:textId="77777777" w:rsidR="00277E9B" w:rsidRDefault="00354A8E">
      <w:pPr>
        <w:numPr>
          <w:ilvl w:val="1"/>
          <w:numId w:val="2"/>
        </w:numPr>
        <w:rPr>
          <w:rFonts w:ascii="Calibri" w:eastAsia="Calibri" w:hAnsi="Calibri" w:cs="Calibri"/>
          <w:color w:val="000000"/>
          <w:sz w:val="22"/>
          <w:szCs w:val="22"/>
        </w:rPr>
      </w:pPr>
      <w:r>
        <w:rPr>
          <w:rFonts w:ascii="Calibri" w:eastAsia="Calibri" w:hAnsi="Calibri" w:cs="Calibri"/>
          <w:color w:val="000000"/>
          <w:sz w:val="22"/>
          <w:szCs w:val="22"/>
        </w:rPr>
        <w:t>The Secretary of the Interior’s Standards for Rehabilitation will be used as guidelines for awarding project reimbursements.</w:t>
      </w:r>
    </w:p>
    <w:p w14:paraId="21D95315" w14:textId="77777777" w:rsidR="00277E9B" w:rsidRDefault="00354A8E">
      <w:pPr>
        <w:numPr>
          <w:ilvl w:val="1"/>
          <w:numId w:val="2"/>
        </w:numPr>
        <w:rPr>
          <w:rFonts w:ascii="Calibri" w:eastAsia="Calibri" w:hAnsi="Calibri" w:cs="Calibri"/>
          <w:color w:val="000000"/>
          <w:sz w:val="22"/>
          <w:szCs w:val="22"/>
        </w:rPr>
      </w:pPr>
      <w:r>
        <w:rPr>
          <w:rFonts w:ascii="Calibri" w:eastAsia="Calibri" w:hAnsi="Calibri" w:cs="Calibri"/>
          <w:color w:val="000000"/>
          <w:sz w:val="22"/>
          <w:szCs w:val="22"/>
        </w:rPr>
        <w:t>All rehabilitation design proposals must meet with the code requirements of the City of Burlington.</w:t>
      </w:r>
    </w:p>
    <w:p w14:paraId="295502BB" w14:textId="77777777" w:rsidR="00277E9B" w:rsidRDefault="00354A8E">
      <w:pPr>
        <w:numPr>
          <w:ilvl w:val="1"/>
          <w:numId w:val="2"/>
        </w:numPr>
        <w:rPr>
          <w:rFonts w:ascii="Calibri" w:eastAsia="Calibri" w:hAnsi="Calibri" w:cs="Calibri"/>
          <w:color w:val="000000"/>
          <w:sz w:val="22"/>
          <w:szCs w:val="22"/>
        </w:rPr>
      </w:pPr>
      <w:r>
        <w:rPr>
          <w:rFonts w:ascii="Calibri" w:eastAsia="Calibri" w:hAnsi="Calibri" w:cs="Calibri"/>
          <w:color w:val="000000"/>
          <w:sz w:val="22"/>
          <w:szCs w:val="22"/>
        </w:rPr>
        <w:t> All projects should be completed within one (1) year of the date that the grant is awarded. Any extension beyond one (1) year must be requested by the owner and approved by the Burlington Downtown Corporation, or the funds may be rescinded.</w:t>
      </w:r>
    </w:p>
    <w:p w14:paraId="3D5678F4" w14:textId="77777777" w:rsidR="00277E9B" w:rsidRDefault="00354A8E">
      <w:pPr>
        <w:numPr>
          <w:ilvl w:val="1"/>
          <w:numId w:val="2"/>
        </w:numPr>
        <w:spacing w:after="280"/>
        <w:rPr>
          <w:rFonts w:ascii="Calibri" w:eastAsia="Calibri" w:hAnsi="Calibri" w:cs="Calibri"/>
          <w:color w:val="000000"/>
          <w:sz w:val="22"/>
          <w:szCs w:val="22"/>
        </w:rPr>
      </w:pPr>
      <w:r>
        <w:rPr>
          <w:rFonts w:ascii="Calibri" w:eastAsia="Calibri" w:hAnsi="Calibri" w:cs="Calibri"/>
          <w:color w:val="000000"/>
          <w:sz w:val="22"/>
          <w:szCs w:val="22"/>
        </w:rPr>
        <w:t>Grant funds will be made available upon issuance of certificate of occupancy and final inspection of BDC staff.</w:t>
      </w:r>
    </w:p>
    <w:p w14:paraId="396B0B3F" w14:textId="77777777" w:rsidR="00277E9B" w:rsidRDefault="00277E9B">
      <w:pPr>
        <w:rPr>
          <w:rFonts w:ascii="Calibri" w:eastAsia="Calibri" w:hAnsi="Calibri" w:cs="Calibri"/>
          <w:sz w:val="22"/>
          <w:szCs w:val="22"/>
        </w:rPr>
      </w:pPr>
    </w:p>
    <w:p w14:paraId="5A9B4B39" w14:textId="77777777" w:rsidR="00277E9B" w:rsidRDefault="00277E9B">
      <w:pPr>
        <w:rPr>
          <w:rFonts w:ascii="Calibri" w:eastAsia="Calibri" w:hAnsi="Calibri" w:cs="Calibri"/>
          <w:sz w:val="22"/>
          <w:szCs w:val="22"/>
        </w:rPr>
      </w:pPr>
    </w:p>
    <w:p w14:paraId="12A1B3A9" w14:textId="77777777" w:rsidR="00277E9B" w:rsidRDefault="00277E9B">
      <w:pPr>
        <w:rPr>
          <w:rFonts w:ascii="Calibri" w:eastAsia="Calibri" w:hAnsi="Calibri" w:cs="Calibri"/>
          <w:sz w:val="22"/>
          <w:szCs w:val="22"/>
        </w:rPr>
      </w:pPr>
    </w:p>
    <w:p w14:paraId="607607B9" w14:textId="77777777" w:rsidR="00277E9B" w:rsidRDefault="00277E9B">
      <w:pPr>
        <w:rPr>
          <w:rFonts w:ascii="Calibri" w:eastAsia="Calibri" w:hAnsi="Calibri" w:cs="Calibri"/>
          <w:sz w:val="22"/>
          <w:szCs w:val="22"/>
        </w:rPr>
      </w:pPr>
    </w:p>
    <w:p w14:paraId="2B13404A" w14:textId="77777777" w:rsidR="00277E9B" w:rsidRDefault="00277E9B">
      <w:pPr>
        <w:rPr>
          <w:rFonts w:ascii="Calibri" w:eastAsia="Calibri" w:hAnsi="Calibri" w:cs="Calibri"/>
          <w:sz w:val="22"/>
          <w:szCs w:val="22"/>
        </w:rPr>
      </w:pPr>
    </w:p>
    <w:p w14:paraId="1C9628EF" w14:textId="77777777" w:rsidR="00277E9B" w:rsidRDefault="00277E9B">
      <w:pPr>
        <w:spacing w:after="60"/>
        <w:rPr>
          <w:rFonts w:ascii="Calibri" w:eastAsia="Calibri" w:hAnsi="Calibri" w:cs="Calibri"/>
          <w:b/>
          <w:smallCaps/>
          <w:sz w:val="28"/>
          <w:szCs w:val="28"/>
          <w:u w:val="single"/>
        </w:rPr>
      </w:pPr>
    </w:p>
    <w:p w14:paraId="47AD0854" w14:textId="77777777" w:rsidR="00277E9B" w:rsidRDefault="00277E9B">
      <w:pPr>
        <w:spacing w:after="60"/>
        <w:rPr>
          <w:rFonts w:ascii="Calibri" w:eastAsia="Calibri" w:hAnsi="Calibri" w:cs="Calibri"/>
          <w:b/>
          <w:smallCaps/>
          <w:sz w:val="28"/>
          <w:szCs w:val="28"/>
          <w:u w:val="single"/>
        </w:rPr>
      </w:pPr>
    </w:p>
    <w:p w14:paraId="54255E7F" w14:textId="77777777" w:rsidR="00277E9B" w:rsidRDefault="00277E9B">
      <w:pPr>
        <w:spacing w:after="60"/>
        <w:rPr>
          <w:rFonts w:ascii="Calibri" w:eastAsia="Calibri" w:hAnsi="Calibri" w:cs="Calibri"/>
          <w:b/>
          <w:smallCaps/>
          <w:sz w:val="28"/>
          <w:szCs w:val="28"/>
          <w:u w:val="single"/>
        </w:rPr>
      </w:pPr>
    </w:p>
    <w:p w14:paraId="38A72220" w14:textId="77777777" w:rsidR="00277E9B" w:rsidRDefault="00277E9B">
      <w:pPr>
        <w:spacing w:after="60"/>
        <w:rPr>
          <w:rFonts w:ascii="Calibri" w:eastAsia="Calibri" w:hAnsi="Calibri" w:cs="Calibri"/>
          <w:b/>
          <w:smallCaps/>
          <w:sz w:val="28"/>
          <w:szCs w:val="28"/>
          <w:u w:val="single"/>
        </w:rPr>
      </w:pPr>
    </w:p>
    <w:p w14:paraId="7ED5065B" w14:textId="77777777" w:rsidR="00277E9B" w:rsidRDefault="00277E9B">
      <w:pPr>
        <w:spacing w:after="60"/>
        <w:rPr>
          <w:rFonts w:ascii="Calibri" w:eastAsia="Calibri" w:hAnsi="Calibri" w:cs="Calibri"/>
          <w:b/>
          <w:smallCaps/>
          <w:sz w:val="28"/>
          <w:szCs w:val="28"/>
          <w:u w:val="single"/>
        </w:rPr>
      </w:pPr>
    </w:p>
    <w:p w14:paraId="4D61BE01" w14:textId="77777777" w:rsidR="00277E9B" w:rsidRDefault="00277E9B">
      <w:pPr>
        <w:spacing w:after="60"/>
        <w:rPr>
          <w:rFonts w:ascii="Calibri" w:eastAsia="Calibri" w:hAnsi="Calibri" w:cs="Calibri"/>
          <w:b/>
          <w:smallCaps/>
          <w:sz w:val="28"/>
          <w:szCs w:val="28"/>
          <w:u w:val="single"/>
        </w:rPr>
      </w:pPr>
    </w:p>
    <w:p w14:paraId="39C30A66" w14:textId="77777777" w:rsidR="00277E9B" w:rsidRDefault="00277E9B">
      <w:pPr>
        <w:spacing w:after="60"/>
        <w:rPr>
          <w:rFonts w:ascii="Calibri" w:eastAsia="Calibri" w:hAnsi="Calibri" w:cs="Calibri"/>
          <w:b/>
          <w:smallCaps/>
          <w:sz w:val="28"/>
          <w:szCs w:val="28"/>
          <w:u w:val="single"/>
        </w:rPr>
      </w:pPr>
    </w:p>
    <w:p w14:paraId="0A72C353" w14:textId="77777777" w:rsidR="00277E9B" w:rsidRDefault="00277E9B">
      <w:pPr>
        <w:spacing w:after="60"/>
        <w:rPr>
          <w:rFonts w:ascii="Calibri" w:eastAsia="Calibri" w:hAnsi="Calibri" w:cs="Calibri"/>
          <w:b/>
          <w:smallCaps/>
          <w:sz w:val="28"/>
          <w:szCs w:val="28"/>
          <w:u w:val="single"/>
        </w:rPr>
      </w:pPr>
    </w:p>
    <w:p w14:paraId="6FBBF994" w14:textId="77777777" w:rsidR="00277E9B" w:rsidRDefault="00354A8E">
      <w:pPr>
        <w:spacing w:after="60"/>
        <w:jc w:val="center"/>
        <w:rPr>
          <w:rFonts w:ascii="Calibri" w:eastAsia="Calibri" w:hAnsi="Calibri" w:cs="Calibri"/>
          <w:b/>
          <w:i/>
          <w:smallCaps/>
          <w:sz w:val="28"/>
          <w:szCs w:val="28"/>
        </w:rPr>
      </w:pPr>
      <w:r>
        <w:rPr>
          <w:rFonts w:ascii="Calibri" w:eastAsia="Calibri" w:hAnsi="Calibri" w:cs="Calibri"/>
          <w:b/>
          <w:i/>
          <w:smallCaps/>
          <w:sz w:val="28"/>
          <w:szCs w:val="28"/>
        </w:rPr>
        <w:lastRenderedPageBreak/>
        <w:t>FOR BUSINESS OWNERS</w:t>
      </w:r>
    </w:p>
    <w:p w14:paraId="196285F9" w14:textId="77777777" w:rsidR="00277E9B" w:rsidRDefault="00277E9B">
      <w:pPr>
        <w:spacing w:after="60"/>
        <w:rPr>
          <w:rFonts w:ascii="Calibri" w:eastAsia="Calibri" w:hAnsi="Calibri" w:cs="Calibri"/>
          <w:sz w:val="22"/>
          <w:szCs w:val="22"/>
        </w:rPr>
      </w:pPr>
    </w:p>
    <w:p w14:paraId="73BA67D0" w14:textId="77777777" w:rsidR="00277E9B" w:rsidRDefault="00354A8E">
      <w:pPr>
        <w:rPr>
          <w:rFonts w:ascii="Calibri" w:eastAsia="Calibri" w:hAnsi="Calibri" w:cs="Calibri"/>
          <w:b/>
          <w:sz w:val="22"/>
          <w:szCs w:val="22"/>
          <w:u w:val="single"/>
        </w:rPr>
      </w:pPr>
      <w:r>
        <w:rPr>
          <w:rFonts w:ascii="Calibri" w:eastAsia="Calibri" w:hAnsi="Calibri" w:cs="Calibri"/>
          <w:b/>
          <w:smallCaps/>
          <w:sz w:val="22"/>
          <w:szCs w:val="22"/>
        </w:rPr>
        <w:t>BUSINESS UP-FIT GRANT</w:t>
      </w:r>
    </w:p>
    <w:p w14:paraId="512D85E8" w14:textId="77777777" w:rsidR="00277E9B" w:rsidRDefault="00277E9B">
      <w:pPr>
        <w:pBdr>
          <w:top w:val="single" w:sz="4" w:space="1" w:color="000000"/>
        </w:pBdr>
        <w:ind w:right="-180"/>
        <w:rPr>
          <w:rFonts w:ascii="Calibri" w:eastAsia="Calibri" w:hAnsi="Calibri" w:cs="Calibri"/>
          <w:sz w:val="22"/>
          <w:szCs w:val="22"/>
        </w:rPr>
      </w:pPr>
    </w:p>
    <w:p w14:paraId="5A76EC1F" w14:textId="77777777" w:rsidR="00277E9B" w:rsidRDefault="00354A8E">
      <w:pPr>
        <w:pBdr>
          <w:top w:val="single" w:sz="4" w:space="1" w:color="000000"/>
        </w:pBdr>
        <w:ind w:right="-180"/>
        <w:rPr>
          <w:rFonts w:ascii="Calibri" w:eastAsia="Calibri" w:hAnsi="Calibri" w:cs="Calibri"/>
          <w:sz w:val="22"/>
          <w:szCs w:val="22"/>
        </w:rPr>
      </w:pPr>
      <w:r>
        <w:rPr>
          <w:rFonts w:ascii="Calibri" w:eastAsia="Calibri" w:hAnsi="Calibri" w:cs="Calibri"/>
          <w:sz w:val="22"/>
          <w:szCs w:val="22"/>
        </w:rPr>
        <w:t xml:space="preserve">The goal of the business up-fit grant is to facilitate the development of new and expanded business enterprises in the downtown area consistent with the recommendations of the </w:t>
      </w:r>
      <w:r>
        <w:rPr>
          <w:rFonts w:ascii="Calibri" w:eastAsia="Calibri" w:hAnsi="Calibri" w:cs="Calibri"/>
          <w:i/>
          <w:sz w:val="22"/>
          <w:szCs w:val="22"/>
        </w:rPr>
        <w:t>2008 Burlington Downtown Master Plan</w:t>
      </w:r>
      <w:r>
        <w:rPr>
          <w:rFonts w:ascii="Calibri" w:eastAsia="Calibri" w:hAnsi="Calibri" w:cs="Calibri"/>
          <w:sz w:val="22"/>
          <w:szCs w:val="22"/>
        </w:rPr>
        <w:t xml:space="preserve">. The master plan identified opportunities for downtown Burlington in the areas of: </w:t>
      </w:r>
      <w:r>
        <w:rPr>
          <w:rFonts w:ascii="Calibri" w:eastAsia="Calibri" w:hAnsi="Calibri" w:cs="Calibri"/>
          <w:sz w:val="22"/>
          <w:szCs w:val="22"/>
        </w:rPr>
        <w:br/>
      </w:r>
    </w:p>
    <w:p w14:paraId="1F4D4F1C" w14:textId="77777777" w:rsidR="00277E9B" w:rsidRDefault="00354A8E">
      <w:pPr>
        <w:numPr>
          <w:ilvl w:val="0"/>
          <w:numId w:val="9"/>
        </w:numPr>
        <w:rPr>
          <w:rFonts w:ascii="Calibri" w:eastAsia="Calibri" w:hAnsi="Calibri" w:cs="Calibri"/>
          <w:sz w:val="22"/>
          <w:szCs w:val="22"/>
        </w:rPr>
      </w:pPr>
      <w:r>
        <w:rPr>
          <w:rFonts w:ascii="Calibri" w:eastAsia="Calibri" w:hAnsi="Calibri" w:cs="Calibri"/>
          <w:sz w:val="22"/>
          <w:szCs w:val="22"/>
        </w:rPr>
        <w:t>Full service dining</w:t>
      </w:r>
    </w:p>
    <w:p w14:paraId="73E0A396" w14:textId="77777777" w:rsidR="00277E9B" w:rsidRDefault="00354A8E">
      <w:pPr>
        <w:numPr>
          <w:ilvl w:val="0"/>
          <w:numId w:val="9"/>
        </w:numPr>
        <w:rPr>
          <w:rFonts w:ascii="Calibri" w:eastAsia="Calibri" w:hAnsi="Calibri" w:cs="Calibri"/>
          <w:sz w:val="22"/>
          <w:szCs w:val="22"/>
        </w:rPr>
      </w:pPr>
      <w:r>
        <w:rPr>
          <w:rFonts w:ascii="Calibri" w:eastAsia="Calibri" w:hAnsi="Calibri" w:cs="Calibri"/>
          <w:sz w:val="22"/>
          <w:szCs w:val="22"/>
        </w:rPr>
        <w:t>Specialty clothing</w:t>
      </w:r>
    </w:p>
    <w:p w14:paraId="0BF09719" w14:textId="77777777" w:rsidR="00277E9B" w:rsidRDefault="00354A8E">
      <w:pPr>
        <w:numPr>
          <w:ilvl w:val="0"/>
          <w:numId w:val="9"/>
        </w:numPr>
        <w:rPr>
          <w:rFonts w:ascii="Calibri" w:eastAsia="Calibri" w:hAnsi="Calibri" w:cs="Calibri"/>
          <w:sz w:val="22"/>
          <w:szCs w:val="22"/>
        </w:rPr>
      </w:pPr>
      <w:r>
        <w:rPr>
          <w:rFonts w:ascii="Calibri" w:eastAsia="Calibri" w:hAnsi="Calibri" w:cs="Calibri"/>
          <w:sz w:val="22"/>
          <w:szCs w:val="22"/>
        </w:rPr>
        <w:t>Home furnishings</w:t>
      </w:r>
    </w:p>
    <w:p w14:paraId="27E15940" w14:textId="77777777" w:rsidR="00277E9B" w:rsidRDefault="00354A8E">
      <w:pPr>
        <w:numPr>
          <w:ilvl w:val="0"/>
          <w:numId w:val="9"/>
        </w:numPr>
        <w:rPr>
          <w:rFonts w:ascii="Calibri" w:eastAsia="Calibri" w:hAnsi="Calibri" w:cs="Calibri"/>
          <w:sz w:val="22"/>
          <w:szCs w:val="22"/>
        </w:rPr>
      </w:pPr>
      <w:r>
        <w:rPr>
          <w:rFonts w:ascii="Calibri" w:eastAsia="Calibri" w:hAnsi="Calibri" w:cs="Calibri"/>
          <w:sz w:val="22"/>
          <w:szCs w:val="22"/>
        </w:rPr>
        <w:t>Office/stationers/gifts</w:t>
      </w:r>
    </w:p>
    <w:p w14:paraId="0B29A473" w14:textId="3D6926EE" w:rsidR="00277E9B" w:rsidRDefault="00354A8E">
      <w:pPr>
        <w:numPr>
          <w:ilvl w:val="0"/>
          <w:numId w:val="9"/>
        </w:numPr>
        <w:rPr>
          <w:rFonts w:ascii="Calibri" w:eastAsia="Calibri" w:hAnsi="Calibri" w:cs="Calibri"/>
          <w:sz w:val="22"/>
          <w:szCs w:val="22"/>
        </w:rPr>
      </w:pPr>
      <w:r>
        <w:rPr>
          <w:rFonts w:ascii="Calibri" w:eastAsia="Calibri" w:hAnsi="Calibri" w:cs="Calibri"/>
          <w:sz w:val="22"/>
          <w:szCs w:val="22"/>
        </w:rPr>
        <w:t xml:space="preserve">Food related retailers (i.e., coffee shops, ice cream shops, chocolate shops, wine shops, </w:t>
      </w:r>
      <w:r w:rsidR="00F14CAD">
        <w:rPr>
          <w:rFonts w:ascii="Calibri" w:eastAsia="Calibri" w:hAnsi="Calibri" w:cs="Calibri"/>
          <w:sz w:val="22"/>
          <w:szCs w:val="22"/>
        </w:rPr>
        <w:t xml:space="preserve">breweries, </w:t>
      </w:r>
      <w:r>
        <w:rPr>
          <w:rFonts w:ascii="Calibri" w:eastAsia="Calibri" w:hAnsi="Calibri" w:cs="Calibri"/>
          <w:sz w:val="22"/>
          <w:szCs w:val="22"/>
        </w:rPr>
        <w:t>bakeries, candy shops)</w:t>
      </w:r>
      <w:r>
        <w:rPr>
          <w:rFonts w:ascii="Calibri" w:eastAsia="Calibri" w:hAnsi="Calibri" w:cs="Calibri"/>
          <w:sz w:val="22"/>
          <w:szCs w:val="22"/>
        </w:rPr>
        <w:br/>
      </w:r>
    </w:p>
    <w:p w14:paraId="57968C18" w14:textId="2713D48D" w:rsidR="00277E9B" w:rsidRDefault="00354A8E">
      <w:pPr>
        <w:rPr>
          <w:rFonts w:ascii="Calibri" w:eastAsia="Calibri" w:hAnsi="Calibri" w:cs="Calibri"/>
          <w:sz w:val="22"/>
          <w:szCs w:val="22"/>
        </w:rPr>
      </w:pPr>
      <w:r>
        <w:rPr>
          <w:rFonts w:ascii="Calibri" w:eastAsia="Calibri" w:hAnsi="Calibri" w:cs="Calibri"/>
          <w:sz w:val="22"/>
          <w:szCs w:val="22"/>
        </w:rPr>
        <w:t>Businesses in these categories will be given priority, however other businesses that the BDC feels will add to the business mix will also be considered for funding. These could include business</w:t>
      </w:r>
      <w:r w:rsidR="000A5455">
        <w:rPr>
          <w:rFonts w:ascii="Calibri" w:eastAsia="Calibri" w:hAnsi="Calibri" w:cs="Calibri"/>
          <w:sz w:val="22"/>
          <w:szCs w:val="22"/>
        </w:rPr>
        <w:t>es</w:t>
      </w:r>
      <w:r>
        <w:rPr>
          <w:rFonts w:ascii="Calibri" w:eastAsia="Calibri" w:hAnsi="Calibri" w:cs="Calibri"/>
          <w:sz w:val="22"/>
          <w:szCs w:val="22"/>
        </w:rPr>
        <w:t xml:space="preserve"> such as:</w:t>
      </w:r>
      <w:r>
        <w:rPr>
          <w:rFonts w:ascii="Calibri" w:eastAsia="Calibri" w:hAnsi="Calibri" w:cs="Calibri"/>
          <w:sz w:val="22"/>
          <w:szCs w:val="22"/>
        </w:rPr>
        <w:br/>
      </w:r>
    </w:p>
    <w:p w14:paraId="45895706" w14:textId="77777777" w:rsidR="00277E9B" w:rsidRDefault="00354A8E">
      <w:pPr>
        <w:numPr>
          <w:ilvl w:val="0"/>
          <w:numId w:val="9"/>
        </w:numPr>
        <w:rPr>
          <w:rFonts w:ascii="Calibri" w:eastAsia="Calibri" w:hAnsi="Calibri" w:cs="Calibri"/>
          <w:sz w:val="22"/>
          <w:szCs w:val="22"/>
        </w:rPr>
      </w:pPr>
      <w:r>
        <w:rPr>
          <w:rFonts w:ascii="Calibri" w:eastAsia="Calibri" w:hAnsi="Calibri" w:cs="Calibri"/>
          <w:sz w:val="22"/>
          <w:szCs w:val="22"/>
        </w:rPr>
        <w:t xml:space="preserve">Arts-related retailers (i.e., galleries, photography studios, pottery and crafts). </w:t>
      </w:r>
    </w:p>
    <w:p w14:paraId="40DC6702" w14:textId="77777777" w:rsidR="00277E9B" w:rsidRDefault="00354A8E">
      <w:pPr>
        <w:numPr>
          <w:ilvl w:val="0"/>
          <w:numId w:val="9"/>
        </w:numPr>
        <w:rPr>
          <w:rFonts w:ascii="Calibri" w:eastAsia="Calibri" w:hAnsi="Calibri" w:cs="Calibri"/>
          <w:sz w:val="22"/>
          <w:szCs w:val="22"/>
        </w:rPr>
      </w:pPr>
      <w:r>
        <w:rPr>
          <w:rFonts w:ascii="Calibri" w:eastAsia="Calibri" w:hAnsi="Calibri" w:cs="Calibri"/>
          <w:sz w:val="22"/>
          <w:szCs w:val="22"/>
        </w:rPr>
        <w:t xml:space="preserve">Health and fitness-related businesses. </w:t>
      </w:r>
    </w:p>
    <w:p w14:paraId="62688BCB" w14:textId="77777777" w:rsidR="00277E9B" w:rsidRDefault="00354A8E">
      <w:pPr>
        <w:numPr>
          <w:ilvl w:val="0"/>
          <w:numId w:val="9"/>
        </w:numPr>
        <w:rPr>
          <w:rFonts w:ascii="Calibri" w:eastAsia="Calibri" w:hAnsi="Calibri" w:cs="Calibri"/>
          <w:sz w:val="22"/>
          <w:szCs w:val="22"/>
        </w:rPr>
      </w:pPr>
      <w:r>
        <w:rPr>
          <w:rFonts w:ascii="Calibri" w:eastAsia="Calibri" w:hAnsi="Calibri" w:cs="Calibri"/>
          <w:sz w:val="22"/>
          <w:szCs w:val="22"/>
        </w:rPr>
        <w:t>Professional offices and professional services businesses.</w:t>
      </w:r>
    </w:p>
    <w:p w14:paraId="5FC7E34E" w14:textId="77777777" w:rsidR="00277E9B" w:rsidRDefault="00277E9B">
      <w:pPr>
        <w:rPr>
          <w:rFonts w:ascii="Calibri" w:eastAsia="Calibri" w:hAnsi="Calibri" w:cs="Calibri"/>
          <w:sz w:val="22"/>
          <w:szCs w:val="22"/>
        </w:rPr>
      </w:pPr>
    </w:p>
    <w:p w14:paraId="12680B25" w14:textId="77777777" w:rsidR="00277E9B" w:rsidRDefault="00354A8E">
      <w:pPr>
        <w:rPr>
          <w:rFonts w:ascii="Calibri" w:eastAsia="Calibri" w:hAnsi="Calibri" w:cs="Calibri"/>
          <w:sz w:val="22"/>
          <w:szCs w:val="22"/>
        </w:rPr>
      </w:pPr>
      <w:r>
        <w:rPr>
          <w:rFonts w:ascii="Calibri" w:eastAsia="Calibri" w:hAnsi="Calibri" w:cs="Calibri"/>
          <w:sz w:val="22"/>
          <w:szCs w:val="22"/>
          <w:u w:val="single"/>
        </w:rPr>
        <w:t>Program Description:</w:t>
      </w:r>
      <w:r>
        <w:rPr>
          <w:rFonts w:ascii="Calibri" w:eastAsia="Calibri" w:hAnsi="Calibri" w:cs="Calibri"/>
          <w:sz w:val="22"/>
          <w:szCs w:val="22"/>
        </w:rPr>
        <w:br/>
        <w:t>This grant program is structured as a deferred loan for business up-fit to help ease start-up costs. For businesses that stay three years, the loan becomes an interest free grant. For businesses that leave before the three years a pro-rated loan amount must be repaid. The loan proceeds can be used for business up-fit including refrigerators, point of sale equipment, and other business property that is removable from the space.</w:t>
      </w:r>
    </w:p>
    <w:p w14:paraId="3C803BD2" w14:textId="77777777" w:rsidR="00277E9B" w:rsidRDefault="00277E9B">
      <w:pPr>
        <w:rPr>
          <w:rFonts w:ascii="Calibri" w:eastAsia="Calibri" w:hAnsi="Calibri" w:cs="Calibri"/>
          <w:sz w:val="22"/>
          <w:szCs w:val="22"/>
        </w:rPr>
      </w:pPr>
    </w:p>
    <w:p w14:paraId="1E83B5AB" w14:textId="77777777" w:rsidR="00277E9B" w:rsidRDefault="00354A8E">
      <w:pPr>
        <w:ind w:right="-180"/>
        <w:rPr>
          <w:rFonts w:ascii="Calibri" w:eastAsia="Calibri" w:hAnsi="Calibri" w:cs="Calibri"/>
          <w:sz w:val="22"/>
          <w:szCs w:val="22"/>
        </w:rPr>
      </w:pPr>
      <w:r>
        <w:rPr>
          <w:rFonts w:ascii="Calibri" w:eastAsia="Calibri" w:hAnsi="Calibri" w:cs="Calibri"/>
          <w:sz w:val="22"/>
          <w:szCs w:val="22"/>
        </w:rPr>
        <w:t xml:space="preserve">This is a 50-50 matching program. Available grant funds for individual projects are determined using a formula based on $3.00 per sq. foot for retail/office and $5.00 per square foot for restaurants. For example, a grant recipient’s total investment in their business (not including buildings and land) must be at least $5,000 to receive a deferred loan (grant) of up to $5,000. Restaurants and food-related retailers </w:t>
      </w:r>
    </w:p>
    <w:p w14:paraId="3DDD1473" w14:textId="77777777" w:rsidR="00277E9B" w:rsidRDefault="00354A8E">
      <w:pPr>
        <w:ind w:right="-180"/>
        <w:rPr>
          <w:rFonts w:ascii="Calibri" w:eastAsia="Calibri" w:hAnsi="Calibri" w:cs="Calibri"/>
          <w:sz w:val="22"/>
          <w:szCs w:val="22"/>
        </w:rPr>
      </w:pPr>
      <w:r>
        <w:rPr>
          <w:rFonts w:ascii="Calibri" w:eastAsia="Calibri" w:hAnsi="Calibri" w:cs="Calibri"/>
          <w:sz w:val="22"/>
          <w:szCs w:val="22"/>
        </w:rPr>
        <w:t>that require specialized equipment may be eligible for up to an additional $10,000. New businesses in operation for less than one year will be eligible, as will existing businesses that are significantly expanding or changing their business model. The three-year period starts from the date the grant is made.</w:t>
      </w:r>
    </w:p>
    <w:p w14:paraId="65664383" w14:textId="77777777" w:rsidR="00277E9B" w:rsidRDefault="00277E9B">
      <w:pPr>
        <w:rPr>
          <w:rFonts w:ascii="Calibri" w:eastAsia="Calibri" w:hAnsi="Calibri" w:cs="Calibri"/>
          <w:sz w:val="22"/>
          <w:szCs w:val="22"/>
          <w:u w:val="single"/>
        </w:rPr>
      </w:pPr>
    </w:p>
    <w:p w14:paraId="1F38DA39" w14:textId="77777777" w:rsidR="00277E9B" w:rsidRDefault="00354A8E">
      <w:pPr>
        <w:rPr>
          <w:rFonts w:ascii="Calibri" w:eastAsia="Calibri" w:hAnsi="Calibri" w:cs="Calibri"/>
          <w:sz w:val="22"/>
          <w:szCs w:val="22"/>
        </w:rPr>
      </w:pPr>
      <w:r>
        <w:rPr>
          <w:rFonts w:ascii="Calibri" w:eastAsia="Calibri" w:hAnsi="Calibri" w:cs="Calibri"/>
          <w:sz w:val="22"/>
          <w:szCs w:val="22"/>
          <w:u w:val="single"/>
        </w:rPr>
        <w:t>Requirements:</w:t>
      </w:r>
    </w:p>
    <w:p w14:paraId="63188A2E" w14:textId="77777777" w:rsidR="00277E9B" w:rsidRDefault="00354A8E">
      <w:pPr>
        <w:numPr>
          <w:ilvl w:val="0"/>
          <w:numId w:val="3"/>
        </w:numPr>
        <w:spacing w:before="280"/>
        <w:rPr>
          <w:rFonts w:ascii="Calibri" w:eastAsia="Calibri" w:hAnsi="Calibri" w:cs="Calibri"/>
          <w:color w:val="000000"/>
          <w:sz w:val="22"/>
          <w:szCs w:val="22"/>
        </w:rPr>
      </w:pPr>
      <w:r>
        <w:rPr>
          <w:rFonts w:ascii="Calibri" w:eastAsia="Calibri" w:hAnsi="Calibri" w:cs="Calibri"/>
          <w:color w:val="000000"/>
          <w:sz w:val="22"/>
          <w:szCs w:val="22"/>
        </w:rPr>
        <w:t>Applicants are required to meet with BDC staff prior to making application to review their goals and plan for use of grant funds.</w:t>
      </w:r>
    </w:p>
    <w:p w14:paraId="3F79FFDF" w14:textId="77777777" w:rsidR="00277E9B" w:rsidRDefault="00354A8E">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A completed business plan must be submitted with each application and must be approved by the BDC Grants Review Committee.</w:t>
      </w:r>
    </w:p>
    <w:p w14:paraId="4659DCD6" w14:textId="77777777" w:rsidR="00277E9B" w:rsidRDefault="00354A8E">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Depending on business experience, applicants may be asked to meet with an experienced business mentor and submit quarterly reports on the execution of their business plan for the first two years.</w:t>
      </w:r>
    </w:p>
    <w:p w14:paraId="0079DAE2" w14:textId="77777777" w:rsidR="00277E9B" w:rsidRDefault="00354A8E">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A financial statement or proof from a lending source must accompany each application (this is a business-specific financial statement or proforma).</w:t>
      </w:r>
    </w:p>
    <w:p w14:paraId="5DCEBB1C" w14:textId="77777777" w:rsidR="00277E9B" w:rsidRDefault="00354A8E">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Proof of insurance must accompany each application.</w:t>
      </w:r>
    </w:p>
    <w:p w14:paraId="5EED050D" w14:textId="77777777" w:rsidR="00277E9B" w:rsidRDefault="00354A8E">
      <w:pPr>
        <w:numPr>
          <w:ilvl w:val="0"/>
          <w:numId w:val="3"/>
        </w:numPr>
        <w:rPr>
          <w:rFonts w:ascii="Calibri" w:eastAsia="Calibri" w:hAnsi="Calibri" w:cs="Calibri"/>
          <w:color w:val="000000"/>
          <w:sz w:val="22"/>
          <w:szCs w:val="22"/>
        </w:rPr>
      </w:pPr>
      <w:r>
        <w:rPr>
          <w:rFonts w:ascii="Calibri" w:eastAsia="Calibri" w:hAnsi="Calibri" w:cs="Calibri"/>
          <w:i/>
          <w:color w:val="000000"/>
          <w:sz w:val="22"/>
          <w:szCs w:val="22"/>
        </w:rPr>
        <w:t>Each application must also include the following:</w:t>
      </w:r>
    </w:p>
    <w:p w14:paraId="45E7ADE5" w14:textId="77777777" w:rsidR="00277E9B" w:rsidRDefault="00354A8E">
      <w:pPr>
        <w:numPr>
          <w:ilvl w:val="1"/>
          <w:numId w:val="3"/>
        </w:numPr>
        <w:rPr>
          <w:rFonts w:ascii="Calibri" w:eastAsia="Calibri" w:hAnsi="Calibri" w:cs="Calibri"/>
          <w:color w:val="000000"/>
          <w:sz w:val="22"/>
          <w:szCs w:val="22"/>
        </w:rPr>
      </w:pPr>
      <w:r>
        <w:rPr>
          <w:rFonts w:ascii="Calibri" w:eastAsia="Calibri" w:hAnsi="Calibri" w:cs="Calibri"/>
          <w:color w:val="000000"/>
          <w:sz w:val="22"/>
          <w:szCs w:val="22"/>
        </w:rPr>
        <w:t>Photos of building’s existing condition. Include all relevant views and angles.</w:t>
      </w:r>
    </w:p>
    <w:p w14:paraId="640712CA" w14:textId="77777777" w:rsidR="00277E9B" w:rsidRDefault="00354A8E">
      <w:pPr>
        <w:numPr>
          <w:ilvl w:val="1"/>
          <w:numId w:val="3"/>
        </w:numPr>
        <w:rPr>
          <w:rFonts w:ascii="Calibri" w:eastAsia="Calibri" w:hAnsi="Calibri" w:cs="Calibri"/>
          <w:color w:val="000000"/>
          <w:sz w:val="22"/>
          <w:szCs w:val="22"/>
        </w:rPr>
      </w:pPr>
      <w:r>
        <w:rPr>
          <w:rFonts w:ascii="Calibri" w:eastAsia="Calibri" w:hAnsi="Calibri" w:cs="Calibri"/>
          <w:color w:val="000000"/>
          <w:sz w:val="22"/>
          <w:szCs w:val="22"/>
        </w:rPr>
        <w:t>Sketches, drawings, site/space plans, architectural plans,</w:t>
      </w:r>
    </w:p>
    <w:p w14:paraId="7E68BF19" w14:textId="77777777" w:rsidR="00277E9B" w:rsidRDefault="00354A8E">
      <w:pPr>
        <w:numPr>
          <w:ilvl w:val="1"/>
          <w:numId w:val="3"/>
        </w:numPr>
        <w:rPr>
          <w:rFonts w:ascii="Calibri" w:eastAsia="Calibri" w:hAnsi="Calibri" w:cs="Calibri"/>
          <w:color w:val="000000"/>
          <w:sz w:val="22"/>
          <w:szCs w:val="22"/>
        </w:rPr>
      </w:pPr>
      <w:r>
        <w:rPr>
          <w:rFonts w:ascii="Calibri" w:eastAsia="Calibri" w:hAnsi="Calibri" w:cs="Calibri"/>
          <w:color w:val="000000"/>
          <w:sz w:val="22"/>
          <w:szCs w:val="22"/>
        </w:rPr>
        <w:lastRenderedPageBreak/>
        <w:t>Photoshop renderings or other similar visuals that will provide the BDC Grants Review Committee with sufficient information to evaluate the improvements being proposed.</w:t>
      </w:r>
    </w:p>
    <w:p w14:paraId="13781B9E" w14:textId="77777777" w:rsidR="00277E9B" w:rsidRDefault="00354A8E">
      <w:pPr>
        <w:numPr>
          <w:ilvl w:val="1"/>
          <w:numId w:val="3"/>
        </w:numPr>
        <w:rPr>
          <w:rFonts w:ascii="Calibri" w:eastAsia="Calibri" w:hAnsi="Calibri" w:cs="Calibri"/>
          <w:color w:val="000000"/>
          <w:sz w:val="22"/>
          <w:szCs w:val="22"/>
        </w:rPr>
      </w:pPr>
      <w:r>
        <w:rPr>
          <w:rFonts w:ascii="Calibri" w:eastAsia="Calibri" w:hAnsi="Calibri" w:cs="Calibri"/>
          <w:color w:val="000000"/>
          <w:sz w:val="22"/>
          <w:szCs w:val="22"/>
        </w:rPr>
        <w:t>Specifications and cost estimates for project activities. For sub-contracted work, </w:t>
      </w:r>
      <w:r>
        <w:rPr>
          <w:rFonts w:ascii="Calibri" w:eastAsia="Calibri" w:hAnsi="Calibri" w:cs="Calibri"/>
          <w:b/>
          <w:color w:val="000000"/>
          <w:sz w:val="22"/>
          <w:szCs w:val="22"/>
        </w:rPr>
        <w:t>include at least two quotes.</w:t>
      </w:r>
    </w:p>
    <w:p w14:paraId="01C847DB" w14:textId="77777777" w:rsidR="00277E9B" w:rsidRDefault="00354A8E">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Tenants must submit approval letter from landlord for application and project activities.</w:t>
      </w:r>
    </w:p>
    <w:p w14:paraId="7B794CA9" w14:textId="77777777" w:rsidR="00277E9B" w:rsidRDefault="00354A8E">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Applicants must adhere to applicable City of Burlington Ordinances and code requirements such as building codes, sign regulations, etc.</w:t>
      </w:r>
    </w:p>
    <w:p w14:paraId="777EE0C3" w14:textId="77777777" w:rsidR="00277E9B" w:rsidRDefault="00354A8E">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Grant funds will be reimbursed based on paid invoices/receipts.</w:t>
      </w:r>
    </w:p>
    <w:p w14:paraId="598182DD" w14:textId="77777777" w:rsidR="00277E9B" w:rsidRDefault="00354A8E">
      <w:pPr>
        <w:numPr>
          <w:ilvl w:val="0"/>
          <w:numId w:val="3"/>
        </w:numPr>
        <w:spacing w:after="280"/>
        <w:rPr>
          <w:rFonts w:ascii="Calibri" w:eastAsia="Calibri" w:hAnsi="Calibri" w:cs="Calibri"/>
          <w:color w:val="000000"/>
          <w:sz w:val="22"/>
          <w:szCs w:val="22"/>
        </w:rPr>
      </w:pPr>
      <w:r>
        <w:rPr>
          <w:rFonts w:ascii="Calibri" w:eastAsia="Calibri" w:hAnsi="Calibri" w:cs="Calibri"/>
          <w:color w:val="000000"/>
          <w:sz w:val="22"/>
          <w:szCs w:val="22"/>
        </w:rPr>
        <w:t>At the end of each year of the three-year grant cycle, an annual report must be submitted to the BDC Grants Committee within thirty (30) days chronicling how the grant has assisted the recipient with new or expanded business activities. Upon review and acceptance of the annual report by the BDC grant program manager, that year’s portion of the loan will be forgiven and become a grant.</w:t>
      </w:r>
    </w:p>
    <w:p w14:paraId="58863306" w14:textId="77777777" w:rsidR="00277E9B" w:rsidRDefault="00277E9B">
      <w:pPr>
        <w:rPr>
          <w:rFonts w:ascii="Calibri" w:eastAsia="Calibri" w:hAnsi="Calibri" w:cs="Calibri"/>
        </w:rPr>
      </w:pPr>
    </w:p>
    <w:p w14:paraId="2F6045BF" w14:textId="77777777" w:rsidR="00277E9B" w:rsidRDefault="00277E9B">
      <w:pPr>
        <w:spacing w:after="60"/>
        <w:jc w:val="center"/>
        <w:rPr>
          <w:rFonts w:ascii="Calibri" w:eastAsia="Calibri" w:hAnsi="Calibri" w:cs="Calibri"/>
          <w:b/>
          <w:smallCaps/>
          <w:color w:val="00B050"/>
          <w:sz w:val="28"/>
          <w:szCs w:val="28"/>
        </w:rPr>
      </w:pPr>
    </w:p>
    <w:p w14:paraId="1B607EB0" w14:textId="77777777" w:rsidR="00277E9B" w:rsidRDefault="00277E9B">
      <w:pPr>
        <w:spacing w:after="60"/>
        <w:jc w:val="center"/>
        <w:rPr>
          <w:rFonts w:ascii="Calibri" w:eastAsia="Calibri" w:hAnsi="Calibri" w:cs="Calibri"/>
          <w:b/>
          <w:smallCaps/>
          <w:color w:val="00B050"/>
          <w:sz w:val="28"/>
          <w:szCs w:val="28"/>
        </w:rPr>
      </w:pPr>
    </w:p>
    <w:p w14:paraId="5FE8F8A8" w14:textId="77777777" w:rsidR="00277E9B" w:rsidRDefault="00277E9B">
      <w:pPr>
        <w:spacing w:after="60"/>
        <w:jc w:val="center"/>
        <w:rPr>
          <w:rFonts w:ascii="Calibri" w:eastAsia="Calibri" w:hAnsi="Calibri" w:cs="Calibri"/>
          <w:b/>
          <w:smallCaps/>
          <w:color w:val="00B050"/>
          <w:sz w:val="28"/>
          <w:szCs w:val="28"/>
        </w:rPr>
      </w:pPr>
    </w:p>
    <w:p w14:paraId="07983341" w14:textId="77777777" w:rsidR="00277E9B" w:rsidRDefault="00277E9B">
      <w:pPr>
        <w:spacing w:after="60"/>
        <w:jc w:val="center"/>
        <w:rPr>
          <w:rFonts w:ascii="Calibri" w:eastAsia="Calibri" w:hAnsi="Calibri" w:cs="Calibri"/>
          <w:b/>
          <w:smallCaps/>
          <w:color w:val="00B050"/>
          <w:sz w:val="28"/>
          <w:szCs w:val="28"/>
        </w:rPr>
      </w:pPr>
    </w:p>
    <w:p w14:paraId="74F2FF81" w14:textId="77777777" w:rsidR="00277E9B" w:rsidRDefault="00277E9B">
      <w:pPr>
        <w:spacing w:after="60"/>
        <w:jc w:val="center"/>
        <w:rPr>
          <w:rFonts w:ascii="Calibri" w:eastAsia="Calibri" w:hAnsi="Calibri" w:cs="Calibri"/>
          <w:b/>
          <w:smallCaps/>
          <w:color w:val="00B050"/>
          <w:sz w:val="28"/>
          <w:szCs w:val="28"/>
        </w:rPr>
      </w:pPr>
    </w:p>
    <w:p w14:paraId="2940EF3A" w14:textId="77777777" w:rsidR="00277E9B" w:rsidRDefault="00277E9B">
      <w:pPr>
        <w:spacing w:after="60"/>
        <w:jc w:val="center"/>
        <w:rPr>
          <w:rFonts w:ascii="Calibri" w:eastAsia="Calibri" w:hAnsi="Calibri" w:cs="Calibri"/>
          <w:b/>
          <w:smallCaps/>
          <w:color w:val="00B050"/>
          <w:sz w:val="28"/>
          <w:szCs w:val="28"/>
        </w:rPr>
      </w:pPr>
    </w:p>
    <w:p w14:paraId="3B26452F" w14:textId="77777777" w:rsidR="00277E9B" w:rsidRDefault="00277E9B">
      <w:pPr>
        <w:spacing w:after="60"/>
        <w:jc w:val="center"/>
        <w:rPr>
          <w:rFonts w:ascii="Calibri" w:eastAsia="Calibri" w:hAnsi="Calibri" w:cs="Calibri"/>
          <w:b/>
          <w:smallCaps/>
          <w:color w:val="00B050"/>
          <w:sz w:val="28"/>
          <w:szCs w:val="28"/>
        </w:rPr>
      </w:pPr>
    </w:p>
    <w:p w14:paraId="4638EFFE" w14:textId="77777777" w:rsidR="00277E9B" w:rsidRDefault="00277E9B">
      <w:pPr>
        <w:spacing w:after="60"/>
        <w:jc w:val="center"/>
        <w:rPr>
          <w:rFonts w:ascii="Calibri" w:eastAsia="Calibri" w:hAnsi="Calibri" w:cs="Calibri"/>
          <w:b/>
          <w:smallCaps/>
          <w:color w:val="00B050"/>
          <w:sz w:val="28"/>
          <w:szCs w:val="28"/>
        </w:rPr>
      </w:pPr>
    </w:p>
    <w:p w14:paraId="115BCDE6" w14:textId="77777777" w:rsidR="00277E9B" w:rsidRDefault="00277E9B">
      <w:pPr>
        <w:spacing w:after="60"/>
        <w:jc w:val="center"/>
        <w:rPr>
          <w:rFonts w:ascii="Calibri" w:eastAsia="Calibri" w:hAnsi="Calibri" w:cs="Calibri"/>
          <w:b/>
          <w:smallCaps/>
          <w:color w:val="00B050"/>
          <w:sz w:val="28"/>
          <w:szCs w:val="28"/>
        </w:rPr>
      </w:pPr>
    </w:p>
    <w:p w14:paraId="09F6B63E" w14:textId="77777777" w:rsidR="00277E9B" w:rsidRDefault="00277E9B">
      <w:pPr>
        <w:spacing w:after="60"/>
        <w:jc w:val="center"/>
        <w:rPr>
          <w:rFonts w:ascii="Calibri" w:eastAsia="Calibri" w:hAnsi="Calibri" w:cs="Calibri"/>
          <w:b/>
          <w:smallCaps/>
          <w:color w:val="00B050"/>
          <w:sz w:val="28"/>
          <w:szCs w:val="28"/>
        </w:rPr>
      </w:pPr>
    </w:p>
    <w:p w14:paraId="58BA1927" w14:textId="77777777" w:rsidR="00277E9B" w:rsidRDefault="00277E9B">
      <w:pPr>
        <w:spacing w:after="60"/>
        <w:jc w:val="center"/>
        <w:rPr>
          <w:rFonts w:ascii="Calibri" w:eastAsia="Calibri" w:hAnsi="Calibri" w:cs="Calibri"/>
          <w:b/>
          <w:smallCaps/>
          <w:color w:val="00B050"/>
          <w:sz w:val="28"/>
          <w:szCs w:val="28"/>
        </w:rPr>
      </w:pPr>
    </w:p>
    <w:p w14:paraId="7663C295" w14:textId="77777777" w:rsidR="00277E9B" w:rsidRDefault="00277E9B">
      <w:pPr>
        <w:spacing w:after="60"/>
        <w:jc w:val="center"/>
        <w:rPr>
          <w:rFonts w:ascii="Calibri" w:eastAsia="Calibri" w:hAnsi="Calibri" w:cs="Calibri"/>
          <w:b/>
          <w:smallCaps/>
          <w:color w:val="00B050"/>
          <w:sz w:val="28"/>
          <w:szCs w:val="28"/>
        </w:rPr>
      </w:pPr>
    </w:p>
    <w:p w14:paraId="6C2CD107" w14:textId="77777777" w:rsidR="00277E9B" w:rsidRDefault="00277E9B">
      <w:pPr>
        <w:spacing w:after="60"/>
        <w:jc w:val="center"/>
        <w:rPr>
          <w:rFonts w:ascii="Calibri" w:eastAsia="Calibri" w:hAnsi="Calibri" w:cs="Calibri"/>
          <w:b/>
          <w:smallCaps/>
          <w:color w:val="00B050"/>
          <w:sz w:val="28"/>
          <w:szCs w:val="28"/>
        </w:rPr>
      </w:pPr>
    </w:p>
    <w:p w14:paraId="0E5BDFF9" w14:textId="77777777" w:rsidR="00277E9B" w:rsidRDefault="00277E9B">
      <w:pPr>
        <w:spacing w:after="60"/>
        <w:jc w:val="center"/>
        <w:rPr>
          <w:rFonts w:ascii="Calibri" w:eastAsia="Calibri" w:hAnsi="Calibri" w:cs="Calibri"/>
          <w:b/>
          <w:smallCaps/>
          <w:color w:val="00B050"/>
          <w:sz w:val="28"/>
          <w:szCs w:val="28"/>
        </w:rPr>
      </w:pPr>
    </w:p>
    <w:p w14:paraId="75AC129E" w14:textId="77777777" w:rsidR="00277E9B" w:rsidRDefault="00277E9B">
      <w:pPr>
        <w:spacing w:after="60"/>
        <w:jc w:val="center"/>
        <w:rPr>
          <w:rFonts w:ascii="Calibri" w:eastAsia="Calibri" w:hAnsi="Calibri" w:cs="Calibri"/>
          <w:b/>
          <w:smallCaps/>
          <w:color w:val="00B050"/>
          <w:sz w:val="28"/>
          <w:szCs w:val="28"/>
        </w:rPr>
      </w:pPr>
    </w:p>
    <w:p w14:paraId="65533C52" w14:textId="77777777" w:rsidR="00277E9B" w:rsidRDefault="00277E9B">
      <w:pPr>
        <w:spacing w:after="60"/>
        <w:jc w:val="center"/>
        <w:rPr>
          <w:rFonts w:ascii="Calibri" w:eastAsia="Calibri" w:hAnsi="Calibri" w:cs="Calibri"/>
          <w:b/>
          <w:smallCaps/>
          <w:color w:val="00B050"/>
          <w:sz w:val="28"/>
          <w:szCs w:val="28"/>
        </w:rPr>
      </w:pPr>
    </w:p>
    <w:p w14:paraId="453DF89F" w14:textId="77777777" w:rsidR="00277E9B" w:rsidRDefault="00277E9B">
      <w:pPr>
        <w:spacing w:after="60"/>
        <w:jc w:val="center"/>
        <w:rPr>
          <w:rFonts w:ascii="Calibri" w:eastAsia="Calibri" w:hAnsi="Calibri" w:cs="Calibri"/>
          <w:b/>
          <w:smallCaps/>
          <w:color w:val="00B050"/>
          <w:sz w:val="28"/>
          <w:szCs w:val="28"/>
        </w:rPr>
      </w:pPr>
    </w:p>
    <w:p w14:paraId="7577B5A3" w14:textId="77777777" w:rsidR="00277E9B" w:rsidRDefault="00277E9B">
      <w:pPr>
        <w:spacing w:after="60"/>
        <w:jc w:val="center"/>
        <w:rPr>
          <w:rFonts w:ascii="Calibri" w:eastAsia="Calibri" w:hAnsi="Calibri" w:cs="Calibri"/>
          <w:b/>
          <w:smallCaps/>
          <w:color w:val="00B050"/>
          <w:sz w:val="28"/>
          <w:szCs w:val="28"/>
        </w:rPr>
      </w:pPr>
    </w:p>
    <w:p w14:paraId="0C80322B" w14:textId="77777777" w:rsidR="00277E9B" w:rsidRDefault="00277E9B">
      <w:pPr>
        <w:spacing w:after="60"/>
        <w:jc w:val="center"/>
        <w:rPr>
          <w:rFonts w:ascii="Calibri" w:eastAsia="Calibri" w:hAnsi="Calibri" w:cs="Calibri"/>
          <w:b/>
          <w:smallCaps/>
          <w:color w:val="00B050"/>
          <w:sz w:val="28"/>
          <w:szCs w:val="28"/>
        </w:rPr>
      </w:pPr>
    </w:p>
    <w:p w14:paraId="2D114A27" w14:textId="77777777" w:rsidR="00277E9B" w:rsidRDefault="00277E9B">
      <w:pPr>
        <w:spacing w:after="60"/>
        <w:jc w:val="center"/>
        <w:rPr>
          <w:rFonts w:ascii="Calibri" w:eastAsia="Calibri" w:hAnsi="Calibri" w:cs="Calibri"/>
          <w:b/>
          <w:smallCaps/>
          <w:color w:val="00B050"/>
          <w:sz w:val="28"/>
          <w:szCs w:val="28"/>
        </w:rPr>
      </w:pPr>
    </w:p>
    <w:p w14:paraId="0B568C4B" w14:textId="77777777" w:rsidR="00277E9B" w:rsidRDefault="00277E9B">
      <w:pPr>
        <w:spacing w:after="60"/>
        <w:jc w:val="center"/>
        <w:rPr>
          <w:rFonts w:ascii="Calibri" w:eastAsia="Calibri" w:hAnsi="Calibri" w:cs="Calibri"/>
          <w:b/>
          <w:smallCaps/>
          <w:color w:val="00B050"/>
          <w:sz w:val="28"/>
          <w:szCs w:val="28"/>
        </w:rPr>
      </w:pPr>
    </w:p>
    <w:p w14:paraId="1250CFB9" w14:textId="77777777" w:rsidR="00277E9B" w:rsidRDefault="00277E9B">
      <w:pPr>
        <w:spacing w:after="60"/>
        <w:jc w:val="center"/>
        <w:rPr>
          <w:rFonts w:ascii="Calibri" w:eastAsia="Calibri" w:hAnsi="Calibri" w:cs="Calibri"/>
          <w:b/>
          <w:smallCaps/>
          <w:color w:val="00B050"/>
          <w:sz w:val="28"/>
          <w:szCs w:val="28"/>
        </w:rPr>
      </w:pPr>
    </w:p>
    <w:p w14:paraId="413DA1B5" w14:textId="77777777" w:rsidR="00277E9B" w:rsidRDefault="00277E9B">
      <w:pPr>
        <w:spacing w:after="60"/>
        <w:rPr>
          <w:rFonts w:ascii="Calibri" w:eastAsia="Calibri" w:hAnsi="Calibri" w:cs="Calibri"/>
          <w:b/>
          <w:smallCaps/>
          <w:color w:val="00B050"/>
          <w:sz w:val="28"/>
          <w:szCs w:val="28"/>
        </w:rPr>
      </w:pPr>
    </w:p>
    <w:p w14:paraId="74716AC0" w14:textId="77777777" w:rsidR="00277E9B" w:rsidRDefault="00277E9B">
      <w:pPr>
        <w:spacing w:after="60"/>
        <w:rPr>
          <w:rFonts w:ascii="Calibri" w:eastAsia="Calibri" w:hAnsi="Calibri" w:cs="Calibri"/>
          <w:b/>
          <w:smallCaps/>
          <w:color w:val="00B050"/>
          <w:sz w:val="28"/>
          <w:szCs w:val="28"/>
        </w:rPr>
      </w:pPr>
    </w:p>
    <w:p w14:paraId="3E194B53" w14:textId="77777777" w:rsidR="00277E9B" w:rsidRDefault="00277E9B">
      <w:pPr>
        <w:spacing w:after="60"/>
        <w:rPr>
          <w:rFonts w:ascii="Calibri" w:eastAsia="Calibri" w:hAnsi="Calibri" w:cs="Calibri"/>
          <w:b/>
          <w:smallCaps/>
          <w:color w:val="00B050"/>
          <w:sz w:val="28"/>
          <w:szCs w:val="28"/>
        </w:rPr>
      </w:pPr>
    </w:p>
    <w:p w14:paraId="6B6B877E" w14:textId="77777777" w:rsidR="00277E9B" w:rsidRDefault="00354A8E">
      <w:pPr>
        <w:spacing w:after="60"/>
        <w:jc w:val="center"/>
        <w:rPr>
          <w:rFonts w:ascii="Calibri" w:eastAsia="Calibri" w:hAnsi="Calibri" w:cs="Calibri"/>
          <w:b/>
          <w:smallCaps/>
          <w:color w:val="00B050"/>
          <w:sz w:val="32"/>
          <w:szCs w:val="32"/>
        </w:rPr>
      </w:pPr>
      <w:r>
        <w:rPr>
          <w:rFonts w:ascii="Calibri" w:eastAsia="Calibri" w:hAnsi="Calibri" w:cs="Calibri"/>
          <w:b/>
          <w:smallCaps/>
          <w:color w:val="00B050"/>
          <w:sz w:val="32"/>
          <w:szCs w:val="32"/>
        </w:rPr>
        <w:lastRenderedPageBreak/>
        <w:t>FREQUENTLY ASKED QUESTIONS</w:t>
      </w:r>
    </w:p>
    <w:p w14:paraId="1739CC89" w14:textId="77777777" w:rsidR="00277E9B" w:rsidRDefault="00277E9B">
      <w:pPr>
        <w:spacing w:after="60"/>
        <w:jc w:val="center"/>
        <w:rPr>
          <w:rFonts w:ascii="Calibri" w:eastAsia="Calibri" w:hAnsi="Calibri" w:cs="Calibri"/>
          <w:b/>
          <w:smallCaps/>
        </w:rPr>
      </w:pPr>
    </w:p>
    <w:p w14:paraId="1F685CA4" w14:textId="77777777" w:rsidR="00277E9B" w:rsidRDefault="00354A8E">
      <w:pPr>
        <w:numPr>
          <w:ilvl w:val="0"/>
          <w:numId w:val="11"/>
        </w:numPr>
        <w:pBdr>
          <w:top w:val="nil"/>
          <w:left w:val="nil"/>
          <w:bottom w:val="nil"/>
          <w:right w:val="nil"/>
          <w:between w:val="nil"/>
        </w:pBdr>
        <w:spacing w:after="60"/>
        <w:rPr>
          <w:rFonts w:ascii="Calibri" w:eastAsia="Calibri" w:hAnsi="Calibri" w:cs="Calibri"/>
          <w:color w:val="000000"/>
          <w:sz w:val="22"/>
          <w:szCs w:val="22"/>
        </w:rPr>
      </w:pPr>
      <w:r>
        <w:rPr>
          <w:rFonts w:ascii="Calibri" w:eastAsia="Calibri" w:hAnsi="Calibri" w:cs="Calibri"/>
          <w:b/>
          <w:color w:val="000000"/>
          <w:sz w:val="22"/>
          <w:szCs w:val="22"/>
        </w:rPr>
        <w:t>Who is eligible to apply for funding?</w:t>
      </w:r>
      <w:r>
        <w:rPr>
          <w:rFonts w:ascii="Calibri" w:eastAsia="Calibri" w:hAnsi="Calibri" w:cs="Calibri"/>
          <w:color w:val="000000"/>
          <w:sz w:val="22"/>
          <w:szCs w:val="22"/>
        </w:rPr>
        <w:br/>
        <w:t>Downtown Property and/or Business Owners located within the boundaries of the downtown Municipal Service District (MSD) are eligible to apply for the BDC Small Grants Program (see district map on page 5).</w:t>
      </w:r>
      <w:r>
        <w:rPr>
          <w:rFonts w:ascii="Calibri" w:eastAsia="Calibri" w:hAnsi="Calibri" w:cs="Calibri"/>
          <w:color w:val="000000"/>
          <w:sz w:val="22"/>
          <w:szCs w:val="22"/>
        </w:rPr>
        <w:br/>
      </w:r>
    </w:p>
    <w:p w14:paraId="01B6D440" w14:textId="77777777" w:rsidR="00277E9B" w:rsidRDefault="00354A8E">
      <w:pPr>
        <w:numPr>
          <w:ilvl w:val="0"/>
          <w:numId w:val="11"/>
        </w:numPr>
        <w:pBdr>
          <w:top w:val="nil"/>
          <w:left w:val="nil"/>
          <w:bottom w:val="nil"/>
          <w:right w:val="nil"/>
          <w:between w:val="nil"/>
        </w:pBdr>
        <w:spacing w:after="60"/>
        <w:ind w:right="-630"/>
        <w:rPr>
          <w:rFonts w:ascii="Calibri" w:eastAsia="Calibri" w:hAnsi="Calibri" w:cs="Calibri"/>
          <w:color w:val="000000"/>
          <w:sz w:val="22"/>
          <w:szCs w:val="22"/>
        </w:rPr>
      </w:pPr>
      <w:r>
        <w:rPr>
          <w:rFonts w:ascii="Calibri" w:eastAsia="Calibri" w:hAnsi="Calibri" w:cs="Calibri"/>
          <w:b/>
          <w:color w:val="000000"/>
          <w:sz w:val="22"/>
          <w:szCs w:val="22"/>
        </w:rPr>
        <w:t>Who is not eligible to apply?</w:t>
      </w:r>
      <w:r>
        <w:rPr>
          <w:rFonts w:ascii="Calibri" w:eastAsia="Calibri" w:hAnsi="Calibri" w:cs="Calibri"/>
          <w:color w:val="000000"/>
          <w:sz w:val="22"/>
          <w:szCs w:val="22"/>
        </w:rPr>
        <w:br/>
        <w:t>Businesses that will not operate or physically be located within downtown Burlington’s MSD.</w:t>
      </w:r>
      <w:r>
        <w:rPr>
          <w:rFonts w:ascii="Calibri" w:eastAsia="Calibri" w:hAnsi="Calibri" w:cs="Calibri"/>
          <w:color w:val="000000"/>
          <w:sz w:val="22"/>
          <w:szCs w:val="22"/>
        </w:rPr>
        <w:br/>
      </w:r>
    </w:p>
    <w:p w14:paraId="5DF95877" w14:textId="77777777" w:rsidR="00277E9B" w:rsidRDefault="00354A8E">
      <w:pPr>
        <w:numPr>
          <w:ilvl w:val="0"/>
          <w:numId w:val="11"/>
        </w:numPr>
        <w:pBdr>
          <w:top w:val="nil"/>
          <w:left w:val="nil"/>
          <w:bottom w:val="nil"/>
          <w:right w:val="nil"/>
          <w:between w:val="nil"/>
        </w:pBdr>
        <w:spacing w:after="60"/>
        <w:ind w:right="-720"/>
        <w:rPr>
          <w:rFonts w:ascii="Calibri" w:eastAsia="Calibri" w:hAnsi="Calibri" w:cs="Calibri"/>
          <w:b/>
          <w:color w:val="000000"/>
          <w:sz w:val="22"/>
          <w:szCs w:val="22"/>
        </w:rPr>
      </w:pPr>
      <w:r>
        <w:rPr>
          <w:rFonts w:ascii="Calibri" w:eastAsia="Calibri" w:hAnsi="Calibri" w:cs="Calibri"/>
          <w:b/>
          <w:color w:val="000000"/>
          <w:sz w:val="22"/>
          <w:szCs w:val="22"/>
        </w:rPr>
        <w:t>How much grant money is available?</w:t>
      </w:r>
      <w:r>
        <w:rPr>
          <w:rFonts w:ascii="Calibri" w:eastAsia="Calibri" w:hAnsi="Calibri" w:cs="Calibri"/>
          <w:b/>
          <w:color w:val="000000"/>
          <w:sz w:val="22"/>
          <w:szCs w:val="22"/>
        </w:rPr>
        <w:br/>
      </w:r>
      <w:r>
        <w:rPr>
          <w:rFonts w:ascii="Calibri" w:eastAsia="Calibri" w:hAnsi="Calibri" w:cs="Calibri"/>
          <w:color w:val="000000"/>
          <w:sz w:val="22"/>
          <w:szCs w:val="22"/>
        </w:rPr>
        <w:t>The City of Burlington allocates $100,000 the BDC each fiscal year for the Small Grants Program.</w:t>
      </w:r>
      <w:r>
        <w:rPr>
          <w:rFonts w:ascii="Calibri" w:eastAsia="Calibri" w:hAnsi="Calibri" w:cs="Calibri"/>
          <w:color w:val="000000"/>
          <w:sz w:val="22"/>
          <w:szCs w:val="22"/>
        </w:rPr>
        <w:br/>
      </w:r>
    </w:p>
    <w:p w14:paraId="41C3B66F" w14:textId="77777777" w:rsidR="00277E9B" w:rsidRDefault="00354A8E">
      <w:pPr>
        <w:numPr>
          <w:ilvl w:val="0"/>
          <w:numId w:val="11"/>
        </w:numPr>
        <w:pBdr>
          <w:top w:val="nil"/>
          <w:left w:val="nil"/>
          <w:bottom w:val="nil"/>
          <w:right w:val="nil"/>
          <w:between w:val="nil"/>
        </w:pBdr>
        <w:spacing w:after="60"/>
        <w:rPr>
          <w:rFonts w:ascii="Calibri" w:eastAsia="Calibri" w:hAnsi="Calibri" w:cs="Calibri"/>
          <w:color w:val="000000"/>
          <w:sz w:val="22"/>
          <w:szCs w:val="22"/>
        </w:rPr>
      </w:pPr>
      <w:r>
        <w:rPr>
          <w:rFonts w:ascii="Calibri" w:eastAsia="Calibri" w:hAnsi="Calibri" w:cs="Calibri"/>
          <w:b/>
          <w:color w:val="000000"/>
          <w:sz w:val="22"/>
          <w:szCs w:val="22"/>
        </w:rPr>
        <w:t>How are the grants funded?</w:t>
      </w:r>
      <w:r>
        <w:rPr>
          <w:rFonts w:ascii="Calibri" w:eastAsia="Calibri" w:hAnsi="Calibri" w:cs="Calibri"/>
          <w:color w:val="000000"/>
          <w:sz w:val="22"/>
          <w:szCs w:val="22"/>
        </w:rPr>
        <w:br/>
        <w:t>This Small Grants Program is supported by funds from the City of Burlington General Fund and the Downtown Burlington Municipal Service District tax funds.</w:t>
      </w:r>
      <w:r>
        <w:rPr>
          <w:rFonts w:ascii="Calibri" w:eastAsia="Calibri" w:hAnsi="Calibri" w:cs="Calibri"/>
          <w:b/>
          <w:color w:val="000000"/>
          <w:sz w:val="22"/>
          <w:szCs w:val="22"/>
        </w:rPr>
        <w:br/>
      </w:r>
    </w:p>
    <w:p w14:paraId="0C3A8BB5" w14:textId="77777777" w:rsidR="00277E9B" w:rsidRDefault="00354A8E">
      <w:pPr>
        <w:numPr>
          <w:ilvl w:val="0"/>
          <w:numId w:val="11"/>
        </w:numPr>
        <w:pBdr>
          <w:top w:val="nil"/>
          <w:left w:val="nil"/>
          <w:bottom w:val="nil"/>
          <w:right w:val="nil"/>
          <w:between w:val="nil"/>
        </w:pBdr>
        <w:spacing w:after="60"/>
        <w:rPr>
          <w:rFonts w:ascii="Calibri" w:eastAsia="Calibri" w:hAnsi="Calibri" w:cs="Calibri"/>
          <w:b/>
          <w:color w:val="000000"/>
          <w:sz w:val="22"/>
          <w:szCs w:val="22"/>
        </w:rPr>
      </w:pPr>
      <w:r>
        <w:rPr>
          <w:rFonts w:ascii="Calibri" w:eastAsia="Calibri" w:hAnsi="Calibri" w:cs="Calibri"/>
          <w:b/>
          <w:color w:val="000000"/>
          <w:sz w:val="22"/>
          <w:szCs w:val="22"/>
        </w:rPr>
        <w:t>Who determines whether I get a grant?</w:t>
      </w:r>
      <w:r>
        <w:rPr>
          <w:rFonts w:ascii="Calibri" w:eastAsia="Calibri" w:hAnsi="Calibri" w:cs="Calibri"/>
          <w:b/>
          <w:color w:val="000000"/>
          <w:sz w:val="22"/>
          <w:szCs w:val="22"/>
        </w:rPr>
        <w:br/>
      </w:r>
      <w:r>
        <w:rPr>
          <w:rFonts w:ascii="Calibri" w:eastAsia="Calibri" w:hAnsi="Calibri" w:cs="Calibri"/>
          <w:color w:val="000000"/>
          <w:sz w:val="22"/>
          <w:szCs w:val="22"/>
        </w:rPr>
        <w:t>Grants will be awarded for eligible projects on a funds-available basis and at the discretion of the Burlington Downtown Corporation Board of Directors based on recommendations from the Grants Review Committee.</w:t>
      </w:r>
      <w:r>
        <w:rPr>
          <w:rFonts w:ascii="Calibri" w:eastAsia="Calibri" w:hAnsi="Calibri" w:cs="Calibri"/>
          <w:b/>
          <w:color w:val="000000"/>
          <w:sz w:val="22"/>
          <w:szCs w:val="22"/>
        </w:rPr>
        <w:br/>
      </w:r>
    </w:p>
    <w:p w14:paraId="3D0E47E4" w14:textId="77777777" w:rsidR="00277E9B" w:rsidRDefault="00354A8E">
      <w:pPr>
        <w:numPr>
          <w:ilvl w:val="0"/>
          <w:numId w:val="11"/>
        </w:numPr>
        <w:pBdr>
          <w:top w:val="nil"/>
          <w:left w:val="nil"/>
          <w:bottom w:val="nil"/>
          <w:right w:val="nil"/>
          <w:between w:val="nil"/>
        </w:pBdr>
        <w:spacing w:after="60"/>
        <w:rPr>
          <w:rFonts w:ascii="Calibri" w:eastAsia="Calibri" w:hAnsi="Calibri" w:cs="Calibri"/>
          <w:b/>
          <w:color w:val="000000"/>
          <w:sz w:val="22"/>
          <w:szCs w:val="22"/>
        </w:rPr>
      </w:pPr>
      <w:r>
        <w:rPr>
          <w:rFonts w:ascii="Calibri" w:eastAsia="Calibri" w:hAnsi="Calibri" w:cs="Calibri"/>
          <w:b/>
          <w:color w:val="000000"/>
          <w:sz w:val="22"/>
          <w:szCs w:val="22"/>
        </w:rPr>
        <w:t>If I am not awarded a grant, can I challenge the decision?</w:t>
      </w:r>
      <w:r>
        <w:rPr>
          <w:rFonts w:ascii="Calibri" w:eastAsia="Calibri" w:hAnsi="Calibri" w:cs="Calibri"/>
          <w:b/>
          <w:color w:val="000000"/>
          <w:sz w:val="22"/>
          <w:szCs w:val="22"/>
        </w:rPr>
        <w:br/>
      </w:r>
      <w:r>
        <w:rPr>
          <w:rFonts w:ascii="Calibri" w:eastAsia="Calibri" w:hAnsi="Calibri" w:cs="Calibri"/>
          <w:color w:val="000000"/>
          <w:sz w:val="22"/>
          <w:szCs w:val="22"/>
        </w:rPr>
        <w:t>We welcome your feedback and thoughts, however all grant decisions from the BDC Board of Directors are final. If you are not awarded a grant, we encourage you to reapply at another time.</w:t>
      </w:r>
      <w:r>
        <w:rPr>
          <w:rFonts w:ascii="Calibri" w:eastAsia="Calibri" w:hAnsi="Calibri" w:cs="Calibri"/>
          <w:b/>
          <w:color w:val="000000"/>
          <w:sz w:val="22"/>
          <w:szCs w:val="22"/>
        </w:rPr>
        <w:br/>
      </w:r>
    </w:p>
    <w:p w14:paraId="67E8C4F3" w14:textId="77777777" w:rsidR="00277E9B" w:rsidRDefault="00354A8E">
      <w:pPr>
        <w:numPr>
          <w:ilvl w:val="0"/>
          <w:numId w:val="11"/>
        </w:numPr>
        <w:pBdr>
          <w:top w:val="nil"/>
          <w:left w:val="nil"/>
          <w:bottom w:val="nil"/>
          <w:right w:val="nil"/>
          <w:between w:val="nil"/>
        </w:pBdr>
        <w:spacing w:after="60"/>
        <w:rPr>
          <w:rFonts w:ascii="Calibri" w:eastAsia="Calibri" w:hAnsi="Calibri" w:cs="Calibri"/>
          <w:b/>
          <w:color w:val="000000"/>
          <w:sz w:val="22"/>
          <w:szCs w:val="22"/>
        </w:rPr>
      </w:pPr>
      <w:r>
        <w:rPr>
          <w:rFonts w:ascii="Calibri" w:eastAsia="Calibri" w:hAnsi="Calibri" w:cs="Calibri"/>
          <w:b/>
          <w:color w:val="000000"/>
          <w:sz w:val="22"/>
          <w:szCs w:val="22"/>
        </w:rPr>
        <w:t>Who do I talk to about the grant decision of my application?</w:t>
      </w:r>
      <w:r>
        <w:rPr>
          <w:rFonts w:ascii="Calibri" w:eastAsia="Calibri" w:hAnsi="Calibri" w:cs="Calibri"/>
          <w:b/>
          <w:color w:val="000000"/>
          <w:sz w:val="22"/>
          <w:szCs w:val="22"/>
        </w:rPr>
        <w:br/>
      </w:r>
      <w:r>
        <w:rPr>
          <w:rFonts w:ascii="Calibri" w:eastAsia="Calibri" w:hAnsi="Calibri" w:cs="Calibri"/>
          <w:color w:val="000000"/>
          <w:sz w:val="22"/>
          <w:szCs w:val="22"/>
        </w:rPr>
        <w:t xml:space="preserve">You may contact the BDC grant program manager by sending an email to </w:t>
      </w:r>
      <w:hyperlink r:id="rId9">
        <w:r>
          <w:rPr>
            <w:rFonts w:ascii="Calibri" w:eastAsia="Calibri" w:hAnsi="Calibri" w:cs="Calibri"/>
            <w:color w:val="0000FF"/>
            <w:sz w:val="22"/>
            <w:szCs w:val="22"/>
            <w:u w:val="single"/>
          </w:rPr>
          <w:t>grants@burlingtondowntown.com</w:t>
        </w:r>
      </w:hyperlink>
      <w:r>
        <w:rPr>
          <w:rFonts w:ascii="Calibri" w:eastAsia="Calibri" w:hAnsi="Calibri" w:cs="Calibri"/>
          <w:color w:val="000000"/>
          <w:sz w:val="22"/>
          <w:szCs w:val="22"/>
        </w:rPr>
        <w:t>.</w:t>
      </w:r>
    </w:p>
    <w:p w14:paraId="67D89749" w14:textId="77777777" w:rsidR="00277E9B" w:rsidRDefault="00277E9B">
      <w:pPr>
        <w:pBdr>
          <w:top w:val="nil"/>
          <w:left w:val="nil"/>
          <w:bottom w:val="nil"/>
          <w:right w:val="nil"/>
          <w:between w:val="nil"/>
        </w:pBdr>
        <w:spacing w:after="60"/>
        <w:ind w:left="720"/>
        <w:rPr>
          <w:rFonts w:ascii="Calibri" w:eastAsia="Calibri" w:hAnsi="Calibri" w:cs="Calibri"/>
          <w:b/>
          <w:color w:val="000000"/>
          <w:sz w:val="22"/>
          <w:szCs w:val="22"/>
        </w:rPr>
      </w:pPr>
    </w:p>
    <w:p w14:paraId="7B30B2C4" w14:textId="77777777" w:rsidR="00277E9B" w:rsidRDefault="00354A8E">
      <w:pPr>
        <w:numPr>
          <w:ilvl w:val="0"/>
          <w:numId w:val="11"/>
        </w:numPr>
        <w:pBdr>
          <w:top w:val="nil"/>
          <w:left w:val="nil"/>
          <w:bottom w:val="nil"/>
          <w:right w:val="nil"/>
          <w:between w:val="nil"/>
        </w:pBdr>
        <w:spacing w:after="60"/>
        <w:rPr>
          <w:rFonts w:ascii="Calibri" w:eastAsia="Calibri" w:hAnsi="Calibri" w:cs="Calibri"/>
          <w:b/>
          <w:color w:val="000000"/>
          <w:sz w:val="22"/>
          <w:szCs w:val="22"/>
        </w:rPr>
      </w:pPr>
      <w:r>
        <w:rPr>
          <w:rFonts w:ascii="Calibri" w:eastAsia="Calibri" w:hAnsi="Calibri" w:cs="Calibri"/>
          <w:b/>
          <w:color w:val="000000"/>
          <w:sz w:val="22"/>
          <w:szCs w:val="22"/>
        </w:rPr>
        <w:t>What is an “existing” business?</w:t>
      </w:r>
      <w:r>
        <w:rPr>
          <w:rFonts w:ascii="Calibri" w:eastAsia="Calibri" w:hAnsi="Calibri" w:cs="Calibri"/>
          <w:b/>
          <w:color w:val="000000"/>
          <w:sz w:val="22"/>
          <w:szCs w:val="22"/>
        </w:rPr>
        <w:br/>
      </w:r>
      <w:r>
        <w:rPr>
          <w:rFonts w:ascii="Calibri" w:eastAsia="Calibri" w:hAnsi="Calibri" w:cs="Calibri"/>
          <w:color w:val="000000"/>
          <w:sz w:val="22"/>
          <w:szCs w:val="22"/>
        </w:rPr>
        <w:t>An existing business is one that is at least one year old at the time of completing a grant request application.</w:t>
      </w:r>
      <w:r>
        <w:rPr>
          <w:rFonts w:ascii="Calibri" w:eastAsia="Calibri" w:hAnsi="Calibri" w:cs="Calibri"/>
          <w:b/>
          <w:color w:val="000000"/>
          <w:sz w:val="22"/>
          <w:szCs w:val="22"/>
        </w:rPr>
        <w:br/>
      </w:r>
    </w:p>
    <w:p w14:paraId="164714F2" w14:textId="77777777" w:rsidR="00277E9B" w:rsidRDefault="00354A8E">
      <w:pPr>
        <w:numPr>
          <w:ilvl w:val="0"/>
          <w:numId w:val="11"/>
        </w:numPr>
        <w:pBdr>
          <w:top w:val="nil"/>
          <w:left w:val="nil"/>
          <w:bottom w:val="nil"/>
          <w:right w:val="nil"/>
          <w:between w:val="nil"/>
        </w:pBdr>
        <w:spacing w:after="60"/>
        <w:rPr>
          <w:rFonts w:ascii="Calibri" w:eastAsia="Calibri" w:hAnsi="Calibri" w:cs="Calibri"/>
          <w:b/>
          <w:color w:val="000000"/>
          <w:sz w:val="22"/>
          <w:szCs w:val="22"/>
        </w:rPr>
      </w:pPr>
      <w:r>
        <w:rPr>
          <w:rFonts w:ascii="Calibri" w:eastAsia="Calibri" w:hAnsi="Calibri" w:cs="Calibri"/>
          <w:b/>
          <w:color w:val="000000"/>
          <w:sz w:val="22"/>
          <w:szCs w:val="22"/>
        </w:rPr>
        <w:t>What is a “new” business?</w:t>
      </w:r>
      <w:r>
        <w:rPr>
          <w:rFonts w:ascii="Calibri" w:eastAsia="Calibri" w:hAnsi="Calibri" w:cs="Calibri"/>
          <w:b/>
          <w:color w:val="000000"/>
          <w:sz w:val="22"/>
          <w:szCs w:val="22"/>
        </w:rPr>
        <w:br/>
      </w:r>
      <w:r>
        <w:rPr>
          <w:rFonts w:ascii="Calibri" w:eastAsia="Calibri" w:hAnsi="Calibri" w:cs="Calibri"/>
          <w:color w:val="000000"/>
          <w:sz w:val="22"/>
          <w:szCs w:val="22"/>
        </w:rPr>
        <w:t>A new business is one that is less than a year old.</w:t>
      </w:r>
      <w:r>
        <w:rPr>
          <w:rFonts w:ascii="Calibri" w:eastAsia="Calibri" w:hAnsi="Calibri" w:cs="Calibri"/>
          <w:b/>
          <w:color w:val="000000"/>
          <w:sz w:val="22"/>
          <w:szCs w:val="22"/>
        </w:rPr>
        <w:br/>
      </w:r>
    </w:p>
    <w:p w14:paraId="3FFB589D" w14:textId="77777777" w:rsidR="00277E9B" w:rsidRDefault="00354A8E">
      <w:pPr>
        <w:numPr>
          <w:ilvl w:val="0"/>
          <w:numId w:val="11"/>
        </w:numPr>
        <w:pBdr>
          <w:top w:val="nil"/>
          <w:left w:val="nil"/>
          <w:bottom w:val="nil"/>
          <w:right w:val="nil"/>
          <w:between w:val="nil"/>
        </w:pBdr>
        <w:spacing w:after="60"/>
        <w:rPr>
          <w:rFonts w:ascii="Calibri" w:eastAsia="Calibri" w:hAnsi="Calibri" w:cs="Calibri"/>
          <w:b/>
          <w:color w:val="000000"/>
          <w:sz w:val="22"/>
          <w:szCs w:val="22"/>
        </w:rPr>
      </w:pPr>
      <w:r>
        <w:rPr>
          <w:rFonts w:ascii="Calibri" w:eastAsia="Calibri" w:hAnsi="Calibri" w:cs="Calibri"/>
          <w:b/>
          <w:color w:val="000000"/>
          <w:sz w:val="22"/>
          <w:szCs w:val="22"/>
        </w:rPr>
        <w:t>Who should I contact with technical difficulties submitting my application?</w:t>
      </w:r>
    </w:p>
    <w:p w14:paraId="28834A91" w14:textId="77777777" w:rsidR="00277E9B" w:rsidRDefault="00354A8E">
      <w:pPr>
        <w:pBdr>
          <w:top w:val="nil"/>
          <w:left w:val="nil"/>
          <w:bottom w:val="nil"/>
          <w:right w:val="nil"/>
          <w:between w:val="nil"/>
        </w:pBdr>
        <w:spacing w:after="60"/>
        <w:ind w:left="720"/>
        <w:rPr>
          <w:rFonts w:ascii="Calibri" w:eastAsia="Calibri" w:hAnsi="Calibri" w:cs="Calibri"/>
          <w:color w:val="000000"/>
          <w:sz w:val="22"/>
          <w:szCs w:val="22"/>
        </w:rPr>
      </w:pPr>
      <w:r>
        <w:rPr>
          <w:rFonts w:ascii="Calibri" w:eastAsia="Calibri" w:hAnsi="Calibri" w:cs="Calibri"/>
          <w:color w:val="000000"/>
          <w:sz w:val="22"/>
          <w:szCs w:val="22"/>
        </w:rPr>
        <w:t xml:space="preserve">Email </w:t>
      </w:r>
      <w:hyperlink r:id="rId10">
        <w:r>
          <w:rPr>
            <w:rFonts w:ascii="Calibri" w:eastAsia="Calibri" w:hAnsi="Calibri" w:cs="Calibri"/>
            <w:color w:val="0000FF"/>
            <w:sz w:val="22"/>
            <w:szCs w:val="22"/>
            <w:u w:val="single"/>
          </w:rPr>
          <w:t>grants@burlingtondowntown.com</w:t>
        </w:r>
      </w:hyperlink>
    </w:p>
    <w:p w14:paraId="4FD053BF" w14:textId="77777777" w:rsidR="00277E9B" w:rsidRDefault="00277E9B">
      <w:pPr>
        <w:pBdr>
          <w:top w:val="nil"/>
          <w:left w:val="nil"/>
          <w:bottom w:val="nil"/>
          <w:right w:val="nil"/>
          <w:between w:val="nil"/>
        </w:pBdr>
        <w:spacing w:after="60"/>
        <w:ind w:left="720"/>
        <w:rPr>
          <w:rFonts w:ascii="Calibri" w:eastAsia="Calibri" w:hAnsi="Calibri" w:cs="Calibri"/>
          <w:b/>
          <w:color w:val="000000"/>
          <w:sz w:val="22"/>
          <w:szCs w:val="22"/>
        </w:rPr>
      </w:pPr>
    </w:p>
    <w:p w14:paraId="0629B3A3" w14:textId="77777777" w:rsidR="00277E9B" w:rsidRDefault="00354A8E">
      <w:pPr>
        <w:numPr>
          <w:ilvl w:val="0"/>
          <w:numId w:val="11"/>
        </w:numPr>
        <w:pBdr>
          <w:top w:val="nil"/>
          <w:left w:val="nil"/>
          <w:bottom w:val="nil"/>
          <w:right w:val="nil"/>
          <w:between w:val="nil"/>
        </w:pBdr>
        <w:spacing w:after="60"/>
        <w:rPr>
          <w:rFonts w:ascii="Calibri" w:eastAsia="Calibri" w:hAnsi="Calibri" w:cs="Calibri"/>
          <w:b/>
          <w:color w:val="000000"/>
          <w:sz w:val="22"/>
          <w:szCs w:val="22"/>
        </w:rPr>
      </w:pPr>
      <w:r>
        <w:rPr>
          <w:rFonts w:ascii="Calibri" w:eastAsia="Calibri" w:hAnsi="Calibri" w:cs="Calibri"/>
          <w:b/>
          <w:color w:val="000000"/>
          <w:sz w:val="22"/>
          <w:szCs w:val="22"/>
        </w:rPr>
        <w:t>How often are grant requests reviewed by the BDC Grants Review Committee?</w:t>
      </w:r>
    </w:p>
    <w:p w14:paraId="08DD2140" w14:textId="77777777" w:rsidR="00277E9B" w:rsidRDefault="00354A8E">
      <w:pPr>
        <w:pBdr>
          <w:top w:val="nil"/>
          <w:left w:val="nil"/>
          <w:bottom w:val="nil"/>
          <w:right w:val="nil"/>
          <w:between w:val="nil"/>
        </w:pBdr>
        <w:spacing w:after="60"/>
        <w:ind w:left="720"/>
        <w:rPr>
          <w:rFonts w:ascii="Calibri" w:eastAsia="Calibri" w:hAnsi="Calibri" w:cs="Calibri"/>
          <w:color w:val="000000"/>
          <w:sz w:val="22"/>
          <w:szCs w:val="22"/>
        </w:rPr>
      </w:pPr>
      <w:r>
        <w:rPr>
          <w:rFonts w:ascii="Calibri" w:eastAsia="Calibri" w:hAnsi="Calibri" w:cs="Calibri"/>
          <w:color w:val="000000"/>
          <w:sz w:val="22"/>
          <w:szCs w:val="22"/>
        </w:rPr>
        <w:t>Grant applications will be reviewed quarterly by the Grant Review Committee (January, April, July, October).</w:t>
      </w:r>
      <w:r>
        <w:rPr>
          <w:rFonts w:ascii="Calibri" w:eastAsia="Calibri" w:hAnsi="Calibri" w:cs="Calibri"/>
          <w:color w:val="000000"/>
          <w:sz w:val="22"/>
          <w:szCs w:val="22"/>
        </w:rPr>
        <w:br/>
      </w:r>
    </w:p>
    <w:p w14:paraId="26514E19" w14:textId="77777777" w:rsidR="00277E9B" w:rsidRDefault="00354A8E">
      <w:pPr>
        <w:numPr>
          <w:ilvl w:val="0"/>
          <w:numId w:val="11"/>
        </w:numPr>
        <w:pBdr>
          <w:top w:val="nil"/>
          <w:left w:val="nil"/>
          <w:bottom w:val="nil"/>
          <w:right w:val="nil"/>
          <w:between w:val="nil"/>
        </w:pBdr>
        <w:spacing w:after="60"/>
        <w:rPr>
          <w:rFonts w:ascii="Calibri" w:eastAsia="Calibri" w:hAnsi="Calibri" w:cs="Calibri"/>
          <w:b/>
          <w:color w:val="000000"/>
          <w:sz w:val="22"/>
          <w:szCs w:val="22"/>
        </w:rPr>
      </w:pPr>
      <w:r>
        <w:rPr>
          <w:rFonts w:ascii="Calibri" w:eastAsia="Calibri" w:hAnsi="Calibri" w:cs="Calibri"/>
          <w:b/>
          <w:color w:val="000000"/>
          <w:sz w:val="22"/>
          <w:szCs w:val="22"/>
        </w:rPr>
        <w:t>Is there a deadline for submitting my grant application?</w:t>
      </w:r>
      <w:r>
        <w:rPr>
          <w:rFonts w:ascii="Calibri" w:eastAsia="Calibri" w:hAnsi="Calibri" w:cs="Calibri"/>
          <w:b/>
          <w:color w:val="000000"/>
          <w:sz w:val="22"/>
          <w:szCs w:val="22"/>
        </w:rPr>
        <w:br/>
      </w:r>
      <w:r>
        <w:rPr>
          <w:rFonts w:ascii="Calibri" w:eastAsia="Calibri" w:hAnsi="Calibri" w:cs="Calibri"/>
          <w:color w:val="000000"/>
          <w:sz w:val="22"/>
          <w:szCs w:val="22"/>
        </w:rPr>
        <w:t xml:space="preserve">Yes. Grant applications must be submitted within each quarter to by 11:59 p.m. on January 1st, April 1st, July 15th, and October 1st. Applications received after 12:00 midnight on these dates </w:t>
      </w:r>
      <w:r>
        <w:rPr>
          <w:rFonts w:ascii="Calibri" w:eastAsia="Calibri" w:hAnsi="Calibri" w:cs="Calibri"/>
          <w:color w:val="000000"/>
          <w:sz w:val="22"/>
          <w:szCs w:val="22"/>
        </w:rPr>
        <w:lastRenderedPageBreak/>
        <w:t>will be held until the next quarterly grant review.</w:t>
      </w:r>
      <w:r>
        <w:rPr>
          <w:rFonts w:ascii="Calibri" w:eastAsia="Calibri" w:hAnsi="Calibri" w:cs="Calibri"/>
          <w:b/>
          <w:color w:val="000000"/>
          <w:sz w:val="22"/>
          <w:szCs w:val="22"/>
        </w:rPr>
        <w:br/>
      </w:r>
    </w:p>
    <w:p w14:paraId="182DD141" w14:textId="77777777" w:rsidR="00277E9B" w:rsidRDefault="00354A8E">
      <w:pPr>
        <w:numPr>
          <w:ilvl w:val="0"/>
          <w:numId w:val="11"/>
        </w:numPr>
        <w:pBdr>
          <w:top w:val="nil"/>
          <w:left w:val="nil"/>
          <w:bottom w:val="nil"/>
          <w:right w:val="nil"/>
          <w:between w:val="nil"/>
        </w:pBdr>
        <w:spacing w:after="60"/>
        <w:rPr>
          <w:rFonts w:ascii="Calibri" w:eastAsia="Calibri" w:hAnsi="Calibri" w:cs="Calibri"/>
          <w:b/>
          <w:color w:val="000000"/>
          <w:sz w:val="22"/>
          <w:szCs w:val="22"/>
        </w:rPr>
      </w:pPr>
      <w:r>
        <w:rPr>
          <w:rFonts w:ascii="Calibri" w:eastAsia="Calibri" w:hAnsi="Calibri" w:cs="Calibri"/>
          <w:b/>
          <w:color w:val="000000"/>
          <w:sz w:val="22"/>
          <w:szCs w:val="22"/>
        </w:rPr>
        <w:t>How many times can a business/property owner receive a grant?</w:t>
      </w:r>
      <w:r>
        <w:rPr>
          <w:rFonts w:ascii="Calibri" w:eastAsia="Calibri" w:hAnsi="Calibri" w:cs="Calibri"/>
          <w:b/>
          <w:color w:val="000000"/>
          <w:sz w:val="22"/>
          <w:szCs w:val="22"/>
        </w:rPr>
        <w:br/>
      </w:r>
      <w:r>
        <w:rPr>
          <w:rFonts w:ascii="Calibri" w:eastAsia="Calibri" w:hAnsi="Calibri" w:cs="Calibri"/>
          <w:color w:val="000000"/>
          <w:sz w:val="22"/>
          <w:szCs w:val="22"/>
        </w:rPr>
        <w:t>Businesses/property owners are limited to one grant a year. Preference will be given to new applicants over those who have previously been awarded a grant.</w:t>
      </w:r>
      <w:r>
        <w:rPr>
          <w:rFonts w:ascii="Calibri" w:eastAsia="Calibri" w:hAnsi="Calibri" w:cs="Calibri"/>
          <w:b/>
          <w:color w:val="000000"/>
          <w:sz w:val="22"/>
          <w:szCs w:val="22"/>
        </w:rPr>
        <w:br/>
      </w:r>
    </w:p>
    <w:p w14:paraId="30C1589F" w14:textId="77777777" w:rsidR="00277E9B" w:rsidRDefault="00354A8E">
      <w:pPr>
        <w:numPr>
          <w:ilvl w:val="0"/>
          <w:numId w:val="11"/>
        </w:numPr>
        <w:pBdr>
          <w:top w:val="nil"/>
          <w:left w:val="nil"/>
          <w:bottom w:val="nil"/>
          <w:right w:val="nil"/>
          <w:between w:val="nil"/>
        </w:pBdr>
        <w:spacing w:after="60"/>
        <w:rPr>
          <w:rFonts w:ascii="Calibri" w:eastAsia="Calibri" w:hAnsi="Calibri" w:cs="Calibri"/>
          <w:b/>
          <w:color w:val="000000"/>
          <w:sz w:val="22"/>
          <w:szCs w:val="22"/>
        </w:rPr>
      </w:pPr>
      <w:r>
        <w:rPr>
          <w:rFonts w:ascii="Calibri" w:eastAsia="Calibri" w:hAnsi="Calibri" w:cs="Calibri"/>
          <w:b/>
          <w:color w:val="000000"/>
          <w:sz w:val="22"/>
          <w:szCs w:val="22"/>
        </w:rPr>
        <w:t>I applied for a grant in the past and did not win. Am I eligible to apply again?</w:t>
      </w:r>
      <w:r>
        <w:rPr>
          <w:rFonts w:ascii="Calibri" w:eastAsia="Calibri" w:hAnsi="Calibri" w:cs="Calibri"/>
          <w:b/>
          <w:color w:val="000000"/>
          <w:sz w:val="22"/>
          <w:szCs w:val="22"/>
        </w:rPr>
        <w:br/>
      </w:r>
      <w:r>
        <w:rPr>
          <w:rFonts w:ascii="Calibri" w:eastAsia="Calibri" w:hAnsi="Calibri" w:cs="Calibri"/>
          <w:color w:val="000000"/>
          <w:sz w:val="22"/>
          <w:szCs w:val="22"/>
        </w:rPr>
        <w:t>Yes. Previous applicants that were not awarded a grant are encouraged to reapply. However, a second submission does not guarantee a grant award. Each submission is reviewed independently of previous submissions.</w:t>
      </w:r>
      <w:r>
        <w:rPr>
          <w:rFonts w:ascii="Calibri" w:eastAsia="Calibri" w:hAnsi="Calibri" w:cs="Calibri"/>
          <w:b/>
          <w:color w:val="000000"/>
          <w:sz w:val="22"/>
          <w:szCs w:val="22"/>
        </w:rPr>
        <w:br/>
      </w:r>
    </w:p>
    <w:p w14:paraId="04719379" w14:textId="77777777" w:rsidR="00277E9B" w:rsidRDefault="00354A8E">
      <w:pPr>
        <w:numPr>
          <w:ilvl w:val="0"/>
          <w:numId w:val="11"/>
        </w:numPr>
        <w:pBdr>
          <w:top w:val="nil"/>
          <w:left w:val="nil"/>
          <w:bottom w:val="nil"/>
          <w:right w:val="nil"/>
          <w:between w:val="nil"/>
        </w:pBdr>
        <w:spacing w:after="60"/>
        <w:rPr>
          <w:rFonts w:ascii="Calibri" w:eastAsia="Calibri" w:hAnsi="Calibri" w:cs="Calibri"/>
          <w:b/>
          <w:color w:val="000000"/>
          <w:sz w:val="22"/>
          <w:szCs w:val="22"/>
        </w:rPr>
      </w:pPr>
      <w:r>
        <w:rPr>
          <w:rFonts w:ascii="Calibri" w:eastAsia="Calibri" w:hAnsi="Calibri" w:cs="Calibri"/>
          <w:b/>
          <w:color w:val="000000"/>
          <w:sz w:val="22"/>
          <w:szCs w:val="22"/>
        </w:rPr>
        <w:t>Is the information and data within my application held private?</w:t>
      </w:r>
      <w:r>
        <w:rPr>
          <w:rFonts w:ascii="Calibri" w:eastAsia="Calibri" w:hAnsi="Calibri" w:cs="Calibri"/>
          <w:b/>
          <w:color w:val="000000"/>
          <w:sz w:val="22"/>
          <w:szCs w:val="22"/>
        </w:rPr>
        <w:br/>
      </w:r>
      <w:r>
        <w:rPr>
          <w:rFonts w:ascii="Calibri" w:eastAsia="Calibri" w:hAnsi="Calibri" w:cs="Calibri"/>
          <w:color w:val="000000"/>
          <w:sz w:val="22"/>
          <w:szCs w:val="22"/>
        </w:rPr>
        <w:t>Yes. Individual applicant information and data will not be shared beyond the purposes of review during the award selection process and providing business support. Applicant data will not be sold. Aggregated applicant data may be reported for evaluation and knowledge-sharing purposes.</w:t>
      </w:r>
      <w:r>
        <w:rPr>
          <w:rFonts w:ascii="Calibri" w:eastAsia="Calibri" w:hAnsi="Calibri" w:cs="Calibri"/>
          <w:color w:val="000000"/>
          <w:sz w:val="22"/>
          <w:szCs w:val="22"/>
        </w:rPr>
        <w:br/>
      </w:r>
    </w:p>
    <w:p w14:paraId="143335EB" w14:textId="77777777" w:rsidR="00277E9B" w:rsidRDefault="00354A8E">
      <w:pPr>
        <w:spacing w:after="60"/>
        <w:rPr>
          <w:rFonts w:ascii="Calibri" w:eastAsia="Calibri" w:hAnsi="Calibri" w:cs="Calibri"/>
          <w:b/>
          <w:i/>
          <w:sz w:val="22"/>
          <w:szCs w:val="22"/>
        </w:rPr>
      </w:pPr>
      <w:r>
        <w:rPr>
          <w:rFonts w:ascii="Calibri" w:eastAsia="Calibri" w:hAnsi="Calibri" w:cs="Calibri"/>
          <w:b/>
          <w:i/>
          <w:sz w:val="22"/>
          <w:szCs w:val="22"/>
        </w:rPr>
        <w:t>DISCLAIMER</w:t>
      </w:r>
    </w:p>
    <w:p w14:paraId="26F1E021" w14:textId="45961747" w:rsidR="00277E9B" w:rsidRPr="001C7063" w:rsidRDefault="001C7063">
      <w:pPr>
        <w:rPr>
          <w:rFonts w:ascii="Calibri" w:eastAsia="Calibri" w:hAnsi="Calibri" w:cs="Calibri"/>
          <w:sz w:val="22"/>
          <w:szCs w:val="22"/>
        </w:rPr>
      </w:pPr>
      <w:r w:rsidRPr="001C7063">
        <w:t xml:space="preserve">The information contained herein is subject to the actual grant award documents and the written terms and conditions of the Small Grants Program which may be amended from time to time. The BDC Grant Review Committee also reserves the right to make the final determination of any person’s or organization’s eligibility and/or qualifications for program benefits, </w:t>
      </w:r>
      <w:r>
        <w:t>to customize timelines</w:t>
      </w:r>
      <w:r w:rsidRPr="001C7063">
        <w:t>, and to make allocation of program benefits as it may, in sole discretion deem appropriate</w:t>
      </w:r>
      <w:r>
        <w:t xml:space="preserve"> based on the current state of the downtown environment and economy.</w:t>
      </w:r>
    </w:p>
    <w:p w14:paraId="28301D38" w14:textId="77777777" w:rsidR="00277E9B" w:rsidRDefault="00277E9B">
      <w:pPr>
        <w:ind w:left="720"/>
        <w:rPr>
          <w:rFonts w:ascii="Calibri" w:eastAsia="Calibri" w:hAnsi="Calibri" w:cs="Calibri"/>
          <w:sz w:val="22"/>
          <w:szCs w:val="22"/>
        </w:rPr>
      </w:pPr>
    </w:p>
    <w:p w14:paraId="693B9F2B" w14:textId="77777777" w:rsidR="00D22078" w:rsidRDefault="00D22078">
      <w:pPr>
        <w:ind w:left="720"/>
        <w:rPr>
          <w:rFonts w:ascii="Calibri" w:eastAsia="Calibri" w:hAnsi="Calibri" w:cs="Calibri"/>
          <w:sz w:val="22"/>
          <w:szCs w:val="22"/>
        </w:rPr>
      </w:pPr>
    </w:p>
    <w:p w14:paraId="58DDAEE8" w14:textId="77777777" w:rsidR="00277E9B" w:rsidRDefault="00354A8E">
      <w:pPr>
        <w:rPr>
          <w:rFonts w:ascii="Calibri" w:eastAsia="Calibri" w:hAnsi="Calibri" w:cs="Calibri"/>
          <w:b/>
          <w:sz w:val="28"/>
          <w:szCs w:val="28"/>
        </w:rPr>
      </w:pPr>
      <w:r>
        <w:rPr>
          <w:rFonts w:ascii="Calibri" w:eastAsia="Calibri" w:hAnsi="Calibri" w:cs="Calibri"/>
          <w:b/>
          <w:sz w:val="28"/>
          <w:szCs w:val="28"/>
        </w:rPr>
        <w:t>READY TO APPLY?</w:t>
      </w:r>
    </w:p>
    <w:p w14:paraId="4B8BD1A6" w14:textId="1494A297" w:rsidR="00277E9B" w:rsidRDefault="00354A8E">
      <w:pPr>
        <w:rPr>
          <w:rFonts w:ascii="Calibri" w:eastAsia="Calibri" w:hAnsi="Calibri" w:cs="Calibri"/>
          <w:sz w:val="22"/>
          <w:szCs w:val="22"/>
        </w:rPr>
      </w:pPr>
      <w:r>
        <w:rPr>
          <w:rFonts w:ascii="Calibri" w:eastAsia="Calibri" w:hAnsi="Calibri" w:cs="Calibri"/>
          <w:sz w:val="22"/>
          <w:szCs w:val="22"/>
        </w:rPr>
        <w:t xml:space="preserve">Be sure to schedule a pre-application meeting with staff before beginning your application. Contact </w:t>
      </w:r>
      <w:hyperlink r:id="rId11" w:history="1">
        <w:r w:rsidR="00E538EA" w:rsidRPr="00D448F4">
          <w:rPr>
            <w:rStyle w:val="Hyperlink"/>
            <w:rFonts w:ascii="Calibri" w:eastAsia="Calibri" w:hAnsi="Calibri" w:cs="Calibri"/>
            <w:sz w:val="22"/>
            <w:szCs w:val="22"/>
          </w:rPr>
          <w:t>Erin</w:t>
        </w:r>
      </w:hyperlink>
      <w:r w:rsidR="00B25AFE" w:rsidRPr="00E538EA">
        <w:rPr>
          <w:rFonts w:ascii="Calibri" w:eastAsia="Calibri" w:hAnsi="Calibri" w:cs="Calibri"/>
          <w:sz w:val="22"/>
          <w:szCs w:val="22"/>
        </w:rPr>
        <w:t xml:space="preserve"> Nettles </w:t>
      </w:r>
      <w:r w:rsidR="00E538EA" w:rsidRPr="00E538EA">
        <w:rPr>
          <w:rFonts w:ascii="Calibri" w:eastAsia="Calibri" w:hAnsi="Calibri" w:cs="Calibri"/>
          <w:sz w:val="22"/>
          <w:szCs w:val="22"/>
        </w:rPr>
        <w:t xml:space="preserve">at </w:t>
      </w:r>
      <w:r w:rsidR="00E538EA">
        <w:rPr>
          <w:rFonts w:ascii="Calibri" w:eastAsia="Calibri" w:hAnsi="Calibri" w:cs="Calibri"/>
          <w:color w:val="0000FF"/>
          <w:sz w:val="22"/>
          <w:szCs w:val="22"/>
          <w:u w:val="single"/>
        </w:rPr>
        <w:t>enettles@burlingtonnc.gov</w:t>
      </w:r>
      <w:r>
        <w:rPr>
          <w:rFonts w:ascii="Calibri" w:eastAsia="Calibri" w:hAnsi="Calibri" w:cs="Calibri"/>
          <w:sz w:val="22"/>
          <w:szCs w:val="22"/>
        </w:rPr>
        <w:t xml:space="preserve"> to request a meeting.</w:t>
      </w:r>
    </w:p>
    <w:p w14:paraId="4DF69F33" w14:textId="77777777" w:rsidR="00277E9B" w:rsidRDefault="00277E9B">
      <w:pPr>
        <w:rPr>
          <w:rFonts w:ascii="Calibri" w:eastAsia="Calibri" w:hAnsi="Calibri" w:cs="Calibri"/>
          <w:sz w:val="22"/>
          <w:szCs w:val="22"/>
        </w:rPr>
      </w:pPr>
    </w:p>
    <w:p w14:paraId="094655D3" w14:textId="77777777" w:rsidR="00277E9B" w:rsidRDefault="00354A8E">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apply for a </w:t>
      </w:r>
      <w:r>
        <w:rPr>
          <w:rFonts w:ascii="Calibri" w:eastAsia="Calibri" w:hAnsi="Calibri" w:cs="Calibri"/>
          <w:b/>
          <w:color w:val="000000"/>
          <w:sz w:val="22"/>
          <w:szCs w:val="22"/>
        </w:rPr>
        <w:t>Quick Fix Façade Grant</w:t>
      </w:r>
      <w:r>
        <w:rPr>
          <w:rFonts w:ascii="Calibri" w:eastAsia="Calibri" w:hAnsi="Calibri" w:cs="Calibri"/>
          <w:color w:val="000000"/>
          <w:sz w:val="22"/>
          <w:szCs w:val="22"/>
        </w:rPr>
        <w:t xml:space="preserve">, </w:t>
      </w:r>
      <w:hyperlink r:id="rId12">
        <w:r>
          <w:rPr>
            <w:rFonts w:ascii="Calibri" w:eastAsia="Calibri" w:hAnsi="Calibri" w:cs="Calibri"/>
            <w:color w:val="0000FF"/>
            <w:sz w:val="22"/>
            <w:szCs w:val="22"/>
            <w:u w:val="single"/>
          </w:rPr>
          <w:t>click here</w:t>
        </w:r>
      </w:hyperlink>
      <w:r>
        <w:rPr>
          <w:rFonts w:ascii="Calibri" w:eastAsia="Calibri" w:hAnsi="Calibri" w:cs="Calibri"/>
          <w:color w:val="000000"/>
          <w:sz w:val="22"/>
          <w:szCs w:val="22"/>
        </w:rPr>
        <w:t>.</w:t>
      </w:r>
    </w:p>
    <w:p w14:paraId="6A574183" w14:textId="77777777" w:rsidR="00277E9B" w:rsidRDefault="00354A8E">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apply for a </w:t>
      </w:r>
      <w:r>
        <w:rPr>
          <w:rFonts w:ascii="Calibri" w:eastAsia="Calibri" w:hAnsi="Calibri" w:cs="Calibri"/>
          <w:b/>
          <w:color w:val="000000"/>
          <w:sz w:val="22"/>
          <w:szCs w:val="22"/>
        </w:rPr>
        <w:t>Building Rehab &amp; Modernization Grant</w:t>
      </w:r>
      <w:r>
        <w:rPr>
          <w:rFonts w:ascii="Calibri" w:eastAsia="Calibri" w:hAnsi="Calibri" w:cs="Calibri"/>
          <w:color w:val="000000"/>
          <w:sz w:val="22"/>
          <w:szCs w:val="22"/>
        </w:rPr>
        <w:t xml:space="preserve"> (must be property owner), </w:t>
      </w:r>
      <w:hyperlink r:id="rId13">
        <w:r>
          <w:rPr>
            <w:rFonts w:ascii="Calibri" w:eastAsia="Calibri" w:hAnsi="Calibri" w:cs="Calibri"/>
            <w:color w:val="0000FF"/>
            <w:sz w:val="22"/>
            <w:szCs w:val="22"/>
            <w:u w:val="single"/>
          </w:rPr>
          <w:t>click here.</w:t>
        </w:r>
      </w:hyperlink>
    </w:p>
    <w:p w14:paraId="307931D5" w14:textId="77777777" w:rsidR="00277E9B" w:rsidRDefault="00354A8E">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apply for a </w:t>
      </w:r>
      <w:r>
        <w:rPr>
          <w:rFonts w:ascii="Calibri" w:eastAsia="Calibri" w:hAnsi="Calibri" w:cs="Calibri"/>
          <w:b/>
          <w:color w:val="000000"/>
          <w:sz w:val="22"/>
          <w:szCs w:val="22"/>
        </w:rPr>
        <w:t>Residential Development Incentive Grant</w:t>
      </w:r>
      <w:r>
        <w:rPr>
          <w:rFonts w:ascii="Calibri" w:eastAsia="Calibri" w:hAnsi="Calibri" w:cs="Calibri"/>
          <w:color w:val="000000"/>
          <w:sz w:val="22"/>
          <w:szCs w:val="22"/>
        </w:rPr>
        <w:t xml:space="preserve"> (must be property owner), </w:t>
      </w:r>
      <w:hyperlink r:id="rId14">
        <w:r>
          <w:rPr>
            <w:rFonts w:ascii="Calibri" w:eastAsia="Calibri" w:hAnsi="Calibri" w:cs="Calibri"/>
            <w:color w:val="0000FF"/>
            <w:sz w:val="22"/>
            <w:szCs w:val="22"/>
            <w:u w:val="single"/>
          </w:rPr>
          <w:t>click here</w:t>
        </w:r>
      </w:hyperlink>
      <w:r>
        <w:rPr>
          <w:rFonts w:ascii="Calibri" w:eastAsia="Calibri" w:hAnsi="Calibri" w:cs="Calibri"/>
          <w:color w:val="000000"/>
          <w:sz w:val="22"/>
          <w:szCs w:val="22"/>
        </w:rPr>
        <w:t>.</w:t>
      </w:r>
    </w:p>
    <w:p w14:paraId="347979CB" w14:textId="77777777" w:rsidR="00277E9B" w:rsidRDefault="00354A8E">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apply for a </w:t>
      </w:r>
      <w:r>
        <w:rPr>
          <w:rFonts w:ascii="Calibri" w:eastAsia="Calibri" w:hAnsi="Calibri" w:cs="Calibri"/>
          <w:b/>
          <w:color w:val="000000"/>
          <w:sz w:val="22"/>
          <w:szCs w:val="22"/>
        </w:rPr>
        <w:t>Business Upfit Grant</w:t>
      </w:r>
      <w:r>
        <w:rPr>
          <w:rFonts w:ascii="Calibri" w:eastAsia="Calibri" w:hAnsi="Calibri" w:cs="Calibri"/>
          <w:color w:val="000000"/>
          <w:sz w:val="22"/>
          <w:szCs w:val="22"/>
        </w:rPr>
        <w:t xml:space="preserve">, </w:t>
      </w:r>
      <w:hyperlink r:id="rId15">
        <w:r>
          <w:rPr>
            <w:rFonts w:ascii="Calibri" w:eastAsia="Calibri" w:hAnsi="Calibri" w:cs="Calibri"/>
            <w:color w:val="0000FF"/>
            <w:sz w:val="22"/>
            <w:szCs w:val="22"/>
            <w:u w:val="single"/>
          </w:rPr>
          <w:t>click here</w:t>
        </w:r>
      </w:hyperlink>
      <w:r>
        <w:rPr>
          <w:rFonts w:ascii="Calibri" w:eastAsia="Calibri" w:hAnsi="Calibri" w:cs="Calibri"/>
          <w:color w:val="000000"/>
          <w:sz w:val="22"/>
          <w:szCs w:val="22"/>
        </w:rPr>
        <w:t>.</w:t>
      </w:r>
    </w:p>
    <w:p w14:paraId="71D37C42" w14:textId="77777777" w:rsidR="00E56674" w:rsidRDefault="00E56674" w:rsidP="00E56674">
      <w:pPr>
        <w:pBdr>
          <w:top w:val="nil"/>
          <w:left w:val="nil"/>
          <w:bottom w:val="nil"/>
          <w:right w:val="nil"/>
          <w:between w:val="nil"/>
        </w:pBdr>
        <w:rPr>
          <w:rFonts w:ascii="Calibri" w:eastAsia="Calibri" w:hAnsi="Calibri" w:cs="Calibri"/>
          <w:color w:val="000000"/>
          <w:sz w:val="22"/>
          <w:szCs w:val="22"/>
        </w:rPr>
      </w:pPr>
    </w:p>
    <w:p w14:paraId="5BAA1F7E" w14:textId="77777777" w:rsidR="00E56674" w:rsidRDefault="00E56674" w:rsidP="00E56674">
      <w:pPr>
        <w:pBdr>
          <w:top w:val="nil"/>
          <w:left w:val="nil"/>
          <w:bottom w:val="nil"/>
          <w:right w:val="nil"/>
          <w:between w:val="nil"/>
        </w:pBdr>
        <w:rPr>
          <w:rFonts w:ascii="Calibri" w:eastAsia="Calibri" w:hAnsi="Calibri" w:cs="Calibri"/>
          <w:color w:val="000000"/>
          <w:sz w:val="22"/>
          <w:szCs w:val="22"/>
        </w:rPr>
      </w:pPr>
    </w:p>
    <w:p w14:paraId="5E5E3925" w14:textId="77777777" w:rsidR="00E56674" w:rsidRDefault="00E56674" w:rsidP="00E56674">
      <w:pPr>
        <w:pBdr>
          <w:top w:val="nil"/>
          <w:left w:val="nil"/>
          <w:bottom w:val="nil"/>
          <w:right w:val="nil"/>
          <w:between w:val="nil"/>
        </w:pBdr>
        <w:rPr>
          <w:rFonts w:ascii="Calibri" w:eastAsia="Calibri" w:hAnsi="Calibri" w:cs="Calibri"/>
          <w:color w:val="000000"/>
          <w:sz w:val="22"/>
          <w:szCs w:val="22"/>
        </w:rPr>
      </w:pPr>
    </w:p>
    <w:p w14:paraId="5CF35562" w14:textId="77777777" w:rsidR="00E56674" w:rsidRDefault="00E56674" w:rsidP="00E56674">
      <w:pPr>
        <w:pBdr>
          <w:top w:val="nil"/>
          <w:left w:val="nil"/>
          <w:bottom w:val="nil"/>
          <w:right w:val="nil"/>
          <w:between w:val="nil"/>
        </w:pBdr>
        <w:rPr>
          <w:rFonts w:ascii="Calibri" w:eastAsia="Calibri" w:hAnsi="Calibri" w:cs="Calibri"/>
          <w:color w:val="000000"/>
          <w:sz w:val="22"/>
          <w:szCs w:val="22"/>
        </w:rPr>
      </w:pPr>
    </w:p>
    <w:p w14:paraId="1A343555" w14:textId="77777777" w:rsidR="00E56674" w:rsidRDefault="00E56674" w:rsidP="00E56674">
      <w:pPr>
        <w:pBdr>
          <w:top w:val="nil"/>
          <w:left w:val="nil"/>
          <w:bottom w:val="nil"/>
          <w:right w:val="nil"/>
          <w:between w:val="nil"/>
        </w:pBdr>
        <w:rPr>
          <w:rFonts w:ascii="Calibri" w:eastAsia="Calibri" w:hAnsi="Calibri" w:cs="Calibri"/>
          <w:color w:val="000000"/>
          <w:sz w:val="22"/>
          <w:szCs w:val="22"/>
        </w:rPr>
      </w:pPr>
    </w:p>
    <w:p w14:paraId="64BA6ED9" w14:textId="77777777" w:rsidR="00E56674" w:rsidRDefault="00E56674" w:rsidP="00E56674">
      <w:pPr>
        <w:pBdr>
          <w:top w:val="nil"/>
          <w:left w:val="nil"/>
          <w:bottom w:val="nil"/>
          <w:right w:val="nil"/>
          <w:between w:val="nil"/>
        </w:pBdr>
        <w:rPr>
          <w:rFonts w:ascii="Calibri" w:eastAsia="Calibri" w:hAnsi="Calibri" w:cs="Calibri"/>
          <w:color w:val="000000"/>
          <w:sz w:val="22"/>
          <w:szCs w:val="22"/>
        </w:rPr>
      </w:pPr>
    </w:p>
    <w:p w14:paraId="03EC87FC" w14:textId="77777777" w:rsidR="00E56674" w:rsidRDefault="00E56674" w:rsidP="00E56674">
      <w:pPr>
        <w:pBdr>
          <w:top w:val="nil"/>
          <w:left w:val="nil"/>
          <w:bottom w:val="nil"/>
          <w:right w:val="nil"/>
          <w:between w:val="nil"/>
        </w:pBdr>
        <w:rPr>
          <w:rFonts w:ascii="Calibri" w:eastAsia="Calibri" w:hAnsi="Calibri" w:cs="Calibri"/>
          <w:color w:val="000000"/>
          <w:sz w:val="22"/>
          <w:szCs w:val="22"/>
        </w:rPr>
      </w:pPr>
    </w:p>
    <w:p w14:paraId="68C12297" w14:textId="77777777" w:rsidR="00E56674" w:rsidRDefault="00E56674" w:rsidP="00E56674">
      <w:pPr>
        <w:pBdr>
          <w:top w:val="nil"/>
          <w:left w:val="nil"/>
          <w:bottom w:val="nil"/>
          <w:right w:val="nil"/>
          <w:between w:val="nil"/>
        </w:pBdr>
        <w:rPr>
          <w:rFonts w:ascii="Calibri" w:eastAsia="Calibri" w:hAnsi="Calibri" w:cs="Calibri"/>
          <w:color w:val="000000"/>
          <w:sz w:val="22"/>
          <w:szCs w:val="22"/>
        </w:rPr>
      </w:pPr>
    </w:p>
    <w:p w14:paraId="187C9399" w14:textId="77777777" w:rsidR="00E56674" w:rsidRDefault="00E56674" w:rsidP="00E56674">
      <w:pPr>
        <w:pBdr>
          <w:top w:val="nil"/>
          <w:left w:val="nil"/>
          <w:bottom w:val="nil"/>
          <w:right w:val="nil"/>
          <w:between w:val="nil"/>
        </w:pBdr>
        <w:rPr>
          <w:rFonts w:ascii="Calibri" w:eastAsia="Calibri" w:hAnsi="Calibri" w:cs="Calibri"/>
          <w:color w:val="000000"/>
          <w:sz w:val="22"/>
          <w:szCs w:val="22"/>
        </w:rPr>
      </w:pPr>
    </w:p>
    <w:p w14:paraId="20F7D0B8" w14:textId="77777777" w:rsidR="00E56674" w:rsidRDefault="00E56674" w:rsidP="00E56674">
      <w:pPr>
        <w:pBdr>
          <w:top w:val="nil"/>
          <w:left w:val="nil"/>
          <w:bottom w:val="nil"/>
          <w:right w:val="nil"/>
          <w:between w:val="nil"/>
        </w:pBdr>
        <w:rPr>
          <w:rFonts w:ascii="Calibri" w:eastAsia="Calibri" w:hAnsi="Calibri" w:cs="Calibri"/>
          <w:color w:val="000000"/>
          <w:sz w:val="22"/>
          <w:szCs w:val="22"/>
        </w:rPr>
      </w:pPr>
    </w:p>
    <w:p w14:paraId="7A4C58F1" w14:textId="77777777" w:rsidR="00E56674" w:rsidRDefault="00E56674" w:rsidP="00E56674">
      <w:pPr>
        <w:pBdr>
          <w:top w:val="nil"/>
          <w:left w:val="nil"/>
          <w:bottom w:val="nil"/>
          <w:right w:val="nil"/>
          <w:between w:val="nil"/>
        </w:pBdr>
        <w:rPr>
          <w:rFonts w:ascii="Calibri" w:eastAsia="Calibri" w:hAnsi="Calibri" w:cs="Calibri"/>
          <w:color w:val="000000"/>
          <w:sz w:val="22"/>
          <w:szCs w:val="22"/>
        </w:rPr>
      </w:pPr>
    </w:p>
    <w:p w14:paraId="4EAEBC16" w14:textId="77777777" w:rsidR="00E56674" w:rsidRDefault="00E56674" w:rsidP="00E56674">
      <w:pPr>
        <w:pBdr>
          <w:top w:val="nil"/>
          <w:left w:val="nil"/>
          <w:bottom w:val="nil"/>
          <w:right w:val="nil"/>
          <w:between w:val="nil"/>
        </w:pBdr>
        <w:rPr>
          <w:rFonts w:ascii="Calibri" w:eastAsia="Calibri" w:hAnsi="Calibri" w:cs="Calibri"/>
          <w:color w:val="000000"/>
          <w:sz w:val="22"/>
          <w:szCs w:val="22"/>
        </w:rPr>
      </w:pPr>
    </w:p>
    <w:p w14:paraId="64180C6F" w14:textId="77777777" w:rsidR="00E56674" w:rsidRDefault="00E56674" w:rsidP="00E56674">
      <w:pPr>
        <w:pBdr>
          <w:top w:val="nil"/>
          <w:left w:val="nil"/>
          <w:bottom w:val="nil"/>
          <w:right w:val="nil"/>
          <w:between w:val="nil"/>
        </w:pBdr>
        <w:rPr>
          <w:rFonts w:ascii="Calibri" w:eastAsia="Calibri" w:hAnsi="Calibri" w:cs="Calibri"/>
          <w:color w:val="000000"/>
          <w:sz w:val="22"/>
          <w:szCs w:val="22"/>
        </w:rPr>
      </w:pPr>
    </w:p>
    <w:p w14:paraId="232A9B32" w14:textId="77777777" w:rsidR="00E56674" w:rsidRDefault="00E56674" w:rsidP="00E56674">
      <w:pPr>
        <w:pBdr>
          <w:top w:val="nil"/>
          <w:left w:val="nil"/>
          <w:bottom w:val="nil"/>
          <w:right w:val="nil"/>
          <w:between w:val="nil"/>
        </w:pBdr>
        <w:rPr>
          <w:rFonts w:ascii="Calibri" w:eastAsia="Calibri" w:hAnsi="Calibri" w:cs="Calibri"/>
          <w:color w:val="000000"/>
          <w:sz w:val="22"/>
          <w:szCs w:val="22"/>
        </w:rPr>
      </w:pPr>
    </w:p>
    <w:p w14:paraId="2A279CC6" w14:textId="77777777" w:rsidR="00E56674" w:rsidRDefault="00E56674" w:rsidP="00E56674">
      <w:pPr>
        <w:pBdr>
          <w:top w:val="nil"/>
          <w:left w:val="nil"/>
          <w:bottom w:val="nil"/>
          <w:right w:val="nil"/>
          <w:between w:val="nil"/>
        </w:pBdr>
        <w:rPr>
          <w:rFonts w:ascii="Calibri" w:eastAsia="Calibri" w:hAnsi="Calibri" w:cs="Calibri"/>
          <w:color w:val="000000"/>
          <w:sz w:val="22"/>
          <w:szCs w:val="22"/>
        </w:rPr>
      </w:pPr>
    </w:p>
    <w:p w14:paraId="00F9EE46" w14:textId="77777777" w:rsidR="00E56674" w:rsidRDefault="00E56674" w:rsidP="00E56674">
      <w:pPr>
        <w:pBdr>
          <w:top w:val="nil"/>
          <w:left w:val="nil"/>
          <w:bottom w:val="nil"/>
          <w:right w:val="nil"/>
          <w:between w:val="nil"/>
        </w:pBdr>
        <w:rPr>
          <w:rFonts w:ascii="Calibri" w:eastAsia="Calibri" w:hAnsi="Calibri" w:cs="Calibri"/>
          <w:color w:val="000000"/>
          <w:sz w:val="22"/>
          <w:szCs w:val="22"/>
        </w:rPr>
      </w:pPr>
    </w:p>
    <w:p w14:paraId="3E1B4A8D" w14:textId="56AF09A6" w:rsidR="00E56674" w:rsidRPr="00E56674" w:rsidRDefault="00E56674" w:rsidP="00E56674">
      <w:pPr>
        <w:pBdr>
          <w:top w:val="nil"/>
          <w:left w:val="nil"/>
          <w:bottom w:val="nil"/>
          <w:right w:val="nil"/>
          <w:between w:val="nil"/>
        </w:pBdr>
        <w:rPr>
          <w:rFonts w:ascii="Calibri" w:eastAsia="Calibri" w:hAnsi="Calibri" w:cs="Calibri"/>
          <w:i/>
          <w:iCs/>
          <w:color w:val="000000"/>
          <w:sz w:val="22"/>
          <w:szCs w:val="22"/>
        </w:rPr>
      </w:pPr>
      <w:r w:rsidRPr="00E56674">
        <w:rPr>
          <w:rFonts w:ascii="Calibri" w:eastAsia="Calibri" w:hAnsi="Calibri" w:cs="Calibri"/>
          <w:i/>
          <w:iCs/>
          <w:color w:val="000000"/>
          <w:sz w:val="22"/>
          <w:szCs w:val="22"/>
        </w:rPr>
        <w:t>Revised May 2023</w:t>
      </w:r>
    </w:p>
    <w:sectPr w:rsidR="00E56674" w:rsidRPr="00E56674">
      <w:headerReference w:type="default" r:id="rId16"/>
      <w:footerReference w:type="default" r:id="rId17"/>
      <w:headerReference w:type="first" r:id="rId18"/>
      <w:footerReference w:type="first" r:id="rId19"/>
      <w:pgSz w:w="12240" w:h="15840"/>
      <w:pgMar w:top="630" w:right="1440" w:bottom="360" w:left="1440" w:header="450" w:footer="3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BB4F" w14:textId="77777777" w:rsidR="00AA2927" w:rsidRDefault="00AA2927">
      <w:r>
        <w:separator/>
      </w:r>
    </w:p>
  </w:endnote>
  <w:endnote w:type="continuationSeparator" w:id="0">
    <w:p w14:paraId="7E52E49D" w14:textId="77777777" w:rsidR="00AA2927" w:rsidRDefault="00AA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CBAA" w14:textId="77777777" w:rsidR="00277E9B" w:rsidRDefault="00354A8E">
    <w:pPr>
      <w:ind w:left="-1440" w:right="-1440"/>
      <w:jc w:val="center"/>
      <w:rPr>
        <w:rFonts w:ascii="Avenir" w:eastAsia="Avenir" w:hAnsi="Avenir" w:cs="Avenir"/>
        <w:smallCaps/>
        <w:color w:val="54B948"/>
        <w:sz w:val="14"/>
        <w:szCs w:val="14"/>
      </w:rPr>
    </w:pPr>
    <w:r>
      <w:rPr>
        <w:rFonts w:ascii="Avenir" w:eastAsia="Avenir" w:hAnsi="Avenir" w:cs="Avenir"/>
        <w:smallCaps/>
        <w:color w:val="54B948"/>
        <w:sz w:val="14"/>
        <w:szCs w:val="14"/>
      </w:rPr>
      <w:t xml:space="preserve">Burlington Downtown Corporation  </w:t>
    </w:r>
    <w:r>
      <w:rPr>
        <w:rFonts w:ascii="Noto Sans Symbols" w:eastAsia="Noto Sans Symbols" w:hAnsi="Noto Sans Symbols" w:cs="Noto Sans Symbols"/>
        <w:smallCaps/>
        <w:color w:val="54B948"/>
        <w:sz w:val="14"/>
        <w:szCs w:val="14"/>
        <w:vertAlign w:val="subscript"/>
      </w:rPr>
      <w:t>•</w:t>
    </w:r>
    <w:r>
      <w:rPr>
        <w:rFonts w:ascii="Avenir" w:eastAsia="Avenir" w:hAnsi="Avenir" w:cs="Avenir"/>
        <w:smallCaps/>
        <w:color w:val="54B948"/>
        <w:sz w:val="14"/>
        <w:szCs w:val="14"/>
      </w:rPr>
      <w:t xml:space="preserve">  Burlington, NC 27215  </w:t>
    </w:r>
    <w:r>
      <w:rPr>
        <w:rFonts w:ascii="Noto Sans Symbols" w:eastAsia="Noto Sans Symbols" w:hAnsi="Noto Sans Symbols" w:cs="Noto Sans Symbols"/>
        <w:smallCaps/>
        <w:color w:val="54B948"/>
        <w:sz w:val="14"/>
        <w:szCs w:val="14"/>
        <w:vertAlign w:val="subscript"/>
      </w:rPr>
      <w:t>•</w:t>
    </w:r>
    <w:r>
      <w:rPr>
        <w:rFonts w:ascii="Avenir" w:eastAsia="Avenir" w:hAnsi="Avenir" w:cs="Avenir"/>
        <w:smallCaps/>
        <w:color w:val="54B948"/>
        <w:sz w:val="14"/>
        <w:szCs w:val="14"/>
      </w:rPr>
      <w:t xml:space="preserve">  336.222.5002  </w:t>
    </w:r>
    <w:r>
      <w:rPr>
        <w:rFonts w:ascii="Noto Sans Symbols" w:eastAsia="Noto Sans Symbols" w:hAnsi="Noto Sans Symbols" w:cs="Noto Sans Symbols"/>
        <w:smallCaps/>
        <w:color w:val="54B948"/>
        <w:sz w:val="14"/>
        <w:szCs w:val="14"/>
        <w:vertAlign w:val="subscript"/>
      </w:rPr>
      <w:t>•</w:t>
    </w:r>
    <w:r>
      <w:rPr>
        <w:rFonts w:ascii="Avenir" w:eastAsia="Avenir" w:hAnsi="Avenir" w:cs="Avenir"/>
        <w:smallCaps/>
        <w:color w:val="54B948"/>
        <w:sz w:val="14"/>
        <w:szCs w:val="14"/>
      </w:rPr>
      <w:t xml:space="preserve">  grants@burlingtondowntown.com  </w:t>
    </w:r>
    <w:r>
      <w:rPr>
        <w:rFonts w:ascii="Noto Sans Symbols" w:eastAsia="Noto Sans Symbols" w:hAnsi="Noto Sans Symbols" w:cs="Noto Sans Symbols"/>
        <w:smallCaps/>
        <w:color w:val="54B948"/>
        <w:sz w:val="14"/>
        <w:szCs w:val="14"/>
        <w:vertAlign w:val="subscript"/>
      </w:rPr>
      <w:t>•</w:t>
    </w:r>
    <w:r>
      <w:rPr>
        <w:rFonts w:ascii="Avenir" w:eastAsia="Avenir" w:hAnsi="Avenir" w:cs="Avenir"/>
        <w:smallCaps/>
        <w:color w:val="54B948"/>
        <w:sz w:val="14"/>
        <w:szCs w:val="14"/>
      </w:rPr>
      <w:t xml:space="preserve">  burlingtondowntown.com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AF1D" w14:textId="77777777" w:rsidR="00277E9B" w:rsidRDefault="00354A8E">
    <w:pPr>
      <w:ind w:left="-1440" w:right="-1440"/>
      <w:jc w:val="center"/>
      <w:rPr>
        <w:rFonts w:ascii="Avenir" w:eastAsia="Avenir" w:hAnsi="Avenir" w:cs="Avenir"/>
        <w:smallCaps/>
        <w:color w:val="54B948"/>
        <w:sz w:val="14"/>
        <w:szCs w:val="14"/>
      </w:rPr>
    </w:pPr>
    <w:r>
      <w:rPr>
        <w:rFonts w:ascii="Avenir" w:eastAsia="Avenir" w:hAnsi="Avenir" w:cs="Avenir"/>
        <w:smallCaps/>
        <w:color w:val="54B948"/>
        <w:sz w:val="14"/>
        <w:szCs w:val="14"/>
      </w:rPr>
      <w:t xml:space="preserve">Burlington Downtown Corporation  </w:t>
    </w:r>
    <w:r>
      <w:rPr>
        <w:rFonts w:ascii="Noto Sans Symbols" w:eastAsia="Noto Sans Symbols" w:hAnsi="Noto Sans Symbols" w:cs="Noto Sans Symbols"/>
        <w:smallCaps/>
        <w:color w:val="54B948"/>
        <w:sz w:val="14"/>
        <w:szCs w:val="14"/>
        <w:vertAlign w:val="subscript"/>
      </w:rPr>
      <w:t>•</w:t>
    </w:r>
    <w:r>
      <w:rPr>
        <w:rFonts w:ascii="Avenir" w:eastAsia="Avenir" w:hAnsi="Avenir" w:cs="Avenir"/>
        <w:smallCaps/>
        <w:color w:val="54B948"/>
        <w:sz w:val="14"/>
        <w:szCs w:val="14"/>
      </w:rPr>
      <w:t xml:space="preserve">  Burlington, NC 27215  </w:t>
    </w:r>
    <w:r>
      <w:rPr>
        <w:rFonts w:ascii="Noto Sans Symbols" w:eastAsia="Noto Sans Symbols" w:hAnsi="Noto Sans Symbols" w:cs="Noto Sans Symbols"/>
        <w:smallCaps/>
        <w:color w:val="54B948"/>
        <w:sz w:val="14"/>
        <w:szCs w:val="14"/>
        <w:vertAlign w:val="subscript"/>
      </w:rPr>
      <w:t>•</w:t>
    </w:r>
    <w:r>
      <w:rPr>
        <w:rFonts w:ascii="Avenir" w:eastAsia="Avenir" w:hAnsi="Avenir" w:cs="Avenir"/>
        <w:smallCaps/>
        <w:color w:val="54B948"/>
        <w:sz w:val="14"/>
        <w:szCs w:val="14"/>
      </w:rPr>
      <w:t xml:space="preserve">  336.222.5002  </w:t>
    </w:r>
    <w:r>
      <w:rPr>
        <w:rFonts w:ascii="Noto Sans Symbols" w:eastAsia="Noto Sans Symbols" w:hAnsi="Noto Sans Symbols" w:cs="Noto Sans Symbols"/>
        <w:smallCaps/>
        <w:color w:val="54B948"/>
        <w:sz w:val="14"/>
        <w:szCs w:val="14"/>
        <w:vertAlign w:val="subscript"/>
      </w:rPr>
      <w:t>•</w:t>
    </w:r>
    <w:r>
      <w:rPr>
        <w:rFonts w:ascii="Avenir" w:eastAsia="Avenir" w:hAnsi="Avenir" w:cs="Avenir"/>
        <w:smallCaps/>
        <w:color w:val="54B948"/>
        <w:sz w:val="14"/>
        <w:szCs w:val="14"/>
      </w:rPr>
      <w:t xml:space="preserve">  grants@burlingtondowntown.com  </w:t>
    </w:r>
    <w:r>
      <w:rPr>
        <w:rFonts w:ascii="Noto Sans Symbols" w:eastAsia="Noto Sans Symbols" w:hAnsi="Noto Sans Symbols" w:cs="Noto Sans Symbols"/>
        <w:smallCaps/>
        <w:color w:val="54B948"/>
        <w:sz w:val="14"/>
        <w:szCs w:val="14"/>
        <w:vertAlign w:val="subscript"/>
      </w:rPr>
      <w:t>•</w:t>
    </w:r>
    <w:r>
      <w:rPr>
        <w:rFonts w:ascii="Avenir" w:eastAsia="Avenir" w:hAnsi="Avenir" w:cs="Avenir"/>
        <w:smallCaps/>
        <w:color w:val="54B948"/>
        <w:sz w:val="14"/>
        <w:szCs w:val="14"/>
      </w:rPr>
      <w:t xml:space="preserve">  burlingtondowntown.com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EA35" w14:textId="77777777" w:rsidR="00AA2927" w:rsidRDefault="00AA2927">
      <w:r>
        <w:separator/>
      </w:r>
    </w:p>
  </w:footnote>
  <w:footnote w:type="continuationSeparator" w:id="0">
    <w:p w14:paraId="3EFFADAB" w14:textId="77777777" w:rsidR="00AA2927" w:rsidRDefault="00AA2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306C" w14:textId="77777777" w:rsidR="00277E9B" w:rsidRDefault="00354A8E">
    <w:pPr>
      <w:pBdr>
        <w:top w:val="nil"/>
        <w:left w:val="nil"/>
        <w:bottom w:val="nil"/>
        <w:right w:val="nil"/>
        <w:between w:val="nil"/>
      </w:pBdr>
      <w:tabs>
        <w:tab w:val="center" w:pos="4680"/>
        <w:tab w:val="right" w:pos="9360"/>
      </w:tabs>
      <w:ind w:left="-540"/>
      <w:rPr>
        <w:rFonts w:ascii="Raleway" w:eastAsia="Raleway" w:hAnsi="Raleway" w:cs="Raleway"/>
        <w:smallCaps/>
        <w:color w:val="54B948"/>
        <w:sz w:val="16"/>
        <w:szCs w:val="16"/>
      </w:rPr>
    </w:pPr>
    <w:r>
      <w:rPr>
        <w:rFonts w:ascii="Avenir" w:eastAsia="Avenir" w:hAnsi="Avenir" w:cs="Avenir"/>
        <w:smallCaps/>
        <w:color w:val="54B948"/>
        <w:sz w:val="14"/>
        <w:szCs w:val="14"/>
      </w:rPr>
      <w:t>BDC Small Grants Program</w:t>
    </w:r>
    <w:r>
      <w:rPr>
        <w:rFonts w:ascii="Raleway" w:eastAsia="Raleway" w:hAnsi="Raleway" w:cs="Raleway"/>
        <w:smallCaps/>
        <w:color w:val="54B948"/>
        <w:sz w:val="16"/>
        <w:szCs w:val="16"/>
      </w:rPr>
      <w:tab/>
    </w:r>
  </w:p>
  <w:p w14:paraId="4ABF6B49" w14:textId="77777777" w:rsidR="00277E9B" w:rsidRDefault="00354A8E">
    <w:pPr>
      <w:pBdr>
        <w:top w:val="nil"/>
        <w:left w:val="nil"/>
        <w:bottom w:val="nil"/>
        <w:right w:val="nil"/>
        <w:between w:val="nil"/>
      </w:pBdr>
      <w:tabs>
        <w:tab w:val="center" w:pos="4680"/>
        <w:tab w:val="right" w:pos="9360"/>
      </w:tabs>
      <w:ind w:left="-540"/>
      <w:rPr>
        <w:rFonts w:ascii="Avenir" w:eastAsia="Avenir" w:hAnsi="Avenir" w:cs="Avenir"/>
        <w:smallCaps/>
        <w:color w:val="54B948"/>
        <w:sz w:val="16"/>
        <w:szCs w:val="16"/>
      </w:rPr>
    </w:pPr>
    <w:r>
      <w:rPr>
        <w:rFonts w:ascii="Avenir" w:eastAsia="Avenir" w:hAnsi="Avenir" w:cs="Avenir"/>
        <w:smallCaps/>
        <w:color w:val="54B948"/>
        <w:sz w:val="12"/>
        <w:szCs w:val="12"/>
      </w:rPr>
      <w:t xml:space="preserve">Page </w:t>
    </w:r>
    <w:r>
      <w:rPr>
        <w:rFonts w:ascii="Avenir" w:eastAsia="Avenir" w:hAnsi="Avenir" w:cs="Avenir"/>
        <w:smallCaps/>
        <w:color w:val="54B948"/>
        <w:sz w:val="12"/>
        <w:szCs w:val="12"/>
      </w:rPr>
      <w:fldChar w:fldCharType="begin"/>
    </w:r>
    <w:r>
      <w:rPr>
        <w:rFonts w:ascii="Avenir" w:eastAsia="Avenir" w:hAnsi="Avenir" w:cs="Avenir"/>
        <w:smallCaps/>
        <w:color w:val="54B948"/>
        <w:sz w:val="12"/>
        <w:szCs w:val="12"/>
      </w:rPr>
      <w:instrText>PAGE</w:instrText>
    </w:r>
    <w:r>
      <w:rPr>
        <w:rFonts w:ascii="Avenir" w:eastAsia="Avenir" w:hAnsi="Avenir" w:cs="Avenir"/>
        <w:smallCaps/>
        <w:color w:val="54B948"/>
        <w:sz w:val="12"/>
        <w:szCs w:val="12"/>
      </w:rPr>
      <w:fldChar w:fldCharType="separate"/>
    </w:r>
    <w:r w:rsidR="004101AB">
      <w:rPr>
        <w:rFonts w:ascii="Avenir" w:eastAsia="Avenir" w:hAnsi="Avenir" w:cs="Avenir"/>
        <w:smallCaps/>
        <w:noProof/>
        <w:color w:val="54B948"/>
        <w:sz w:val="12"/>
        <w:szCs w:val="12"/>
      </w:rPr>
      <w:t>2</w:t>
    </w:r>
    <w:r>
      <w:rPr>
        <w:rFonts w:ascii="Avenir" w:eastAsia="Avenir" w:hAnsi="Avenir" w:cs="Avenir"/>
        <w:smallCaps/>
        <w:color w:val="54B948"/>
        <w:sz w:val="12"/>
        <w:szCs w:val="12"/>
      </w:rPr>
      <w:fldChar w:fldCharType="end"/>
    </w:r>
  </w:p>
  <w:p w14:paraId="2C83B75F" w14:textId="77777777" w:rsidR="00277E9B" w:rsidRDefault="00277E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E8CF" w14:textId="77777777" w:rsidR="00277E9B" w:rsidRDefault="00354A8E">
    <w:pPr>
      <w:pBdr>
        <w:top w:val="nil"/>
        <w:left w:val="nil"/>
        <w:bottom w:val="nil"/>
        <w:right w:val="nil"/>
        <w:between w:val="nil"/>
      </w:pBdr>
      <w:tabs>
        <w:tab w:val="center" w:pos="4680"/>
        <w:tab w:val="right" w:pos="9360"/>
        <w:tab w:val="left" w:pos="8001"/>
      </w:tabs>
      <w:rPr>
        <w:rFonts w:ascii="Avenir" w:eastAsia="Avenir" w:hAnsi="Avenir" w:cs="Avenir"/>
        <w:color w:val="000000"/>
      </w:rPr>
    </w:pP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r>
    <w:r>
      <w:rPr>
        <w:noProof/>
      </w:rPr>
      <w:drawing>
        <wp:anchor distT="0" distB="0" distL="114300" distR="114300" simplePos="0" relativeHeight="251658240" behindDoc="0" locked="0" layoutInCell="1" hidden="0" allowOverlap="1" wp14:anchorId="10790381" wp14:editId="0D8819B9">
          <wp:simplePos x="0" y="0"/>
          <wp:positionH relativeFrom="column">
            <wp:posOffset>1870710</wp:posOffset>
          </wp:positionH>
          <wp:positionV relativeFrom="paragraph">
            <wp:posOffset>635</wp:posOffset>
          </wp:positionV>
          <wp:extent cx="2201545" cy="559435"/>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1545" cy="559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E84"/>
    <w:multiLevelType w:val="multilevel"/>
    <w:tmpl w:val="E6C6F6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BD00B8"/>
    <w:multiLevelType w:val="multilevel"/>
    <w:tmpl w:val="80DE45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C76ABC"/>
    <w:multiLevelType w:val="multilevel"/>
    <w:tmpl w:val="1604EC24"/>
    <w:lvl w:ilvl="0">
      <w:start w:val="1"/>
      <w:numFmt w:val="bullet"/>
      <w:lvlText w:val="●"/>
      <w:lvlJc w:val="left"/>
      <w:pPr>
        <w:ind w:left="360"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685A5A"/>
    <w:multiLevelType w:val="multilevel"/>
    <w:tmpl w:val="F47CD9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8C42893"/>
    <w:multiLevelType w:val="multilevel"/>
    <w:tmpl w:val="84FC3B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E2C4C87"/>
    <w:multiLevelType w:val="multilevel"/>
    <w:tmpl w:val="5D6C880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CA7FB5"/>
    <w:multiLevelType w:val="multilevel"/>
    <w:tmpl w:val="40A68A9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3139C3"/>
    <w:multiLevelType w:val="multilevel"/>
    <w:tmpl w:val="7842F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097AE6"/>
    <w:multiLevelType w:val="multilevel"/>
    <w:tmpl w:val="20BC3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343E43"/>
    <w:multiLevelType w:val="multilevel"/>
    <w:tmpl w:val="C8CCD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trike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8B81972"/>
    <w:multiLevelType w:val="multilevel"/>
    <w:tmpl w:val="D1461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5330689">
    <w:abstractNumId w:val="5"/>
  </w:num>
  <w:num w:numId="2" w16cid:durableId="1327518899">
    <w:abstractNumId w:val="0"/>
  </w:num>
  <w:num w:numId="3" w16cid:durableId="948203448">
    <w:abstractNumId w:val="3"/>
  </w:num>
  <w:num w:numId="4" w16cid:durableId="2116636492">
    <w:abstractNumId w:val="7"/>
  </w:num>
  <w:num w:numId="5" w16cid:durableId="243224794">
    <w:abstractNumId w:val="8"/>
  </w:num>
  <w:num w:numId="6" w16cid:durableId="977032987">
    <w:abstractNumId w:val="2"/>
  </w:num>
  <w:num w:numId="7" w16cid:durableId="776220525">
    <w:abstractNumId w:val="9"/>
  </w:num>
  <w:num w:numId="8" w16cid:durableId="994720381">
    <w:abstractNumId w:val="6"/>
  </w:num>
  <w:num w:numId="9" w16cid:durableId="216167509">
    <w:abstractNumId w:val="4"/>
  </w:num>
  <w:num w:numId="10" w16cid:durableId="141435064">
    <w:abstractNumId w:val="10"/>
  </w:num>
  <w:num w:numId="11" w16cid:durableId="1570729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9B"/>
    <w:rsid w:val="000A5455"/>
    <w:rsid w:val="001C7063"/>
    <w:rsid w:val="00277E9B"/>
    <w:rsid w:val="00354A8E"/>
    <w:rsid w:val="004101AB"/>
    <w:rsid w:val="00605A19"/>
    <w:rsid w:val="008F0E90"/>
    <w:rsid w:val="00974495"/>
    <w:rsid w:val="00AA2927"/>
    <w:rsid w:val="00B25AFE"/>
    <w:rsid w:val="00D22078"/>
    <w:rsid w:val="00E538EA"/>
    <w:rsid w:val="00E56674"/>
    <w:rsid w:val="00E7174E"/>
    <w:rsid w:val="00EF66CC"/>
    <w:rsid w:val="00F12E81"/>
    <w:rsid w:val="00F1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5D62"/>
  <w15:docId w15:val="{A4D9A27B-01CC-4940-81B7-D6926E5D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1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51A3C"/>
    <w:pPr>
      <w:ind w:left="720"/>
    </w:pPr>
  </w:style>
  <w:style w:type="character" w:styleId="Hyperlink">
    <w:name w:val="Hyperlink"/>
    <w:basedOn w:val="DefaultParagraphFont"/>
    <w:rsid w:val="00751A3C"/>
    <w:rPr>
      <w:color w:val="0000FF"/>
      <w:u w:val="single"/>
    </w:rPr>
  </w:style>
  <w:style w:type="paragraph" w:styleId="NormalWeb">
    <w:name w:val="Normal (Web)"/>
    <w:basedOn w:val="Normal"/>
    <w:uiPriority w:val="99"/>
    <w:unhideWhenUsed/>
    <w:rsid w:val="00751A3C"/>
    <w:pPr>
      <w:spacing w:before="100" w:beforeAutospacing="1" w:after="100" w:afterAutospacing="1"/>
    </w:pPr>
  </w:style>
  <w:style w:type="paragraph" w:styleId="BalloonText">
    <w:name w:val="Balloon Text"/>
    <w:basedOn w:val="Normal"/>
    <w:link w:val="BalloonTextChar"/>
    <w:uiPriority w:val="99"/>
    <w:semiHidden/>
    <w:unhideWhenUsed/>
    <w:rsid w:val="00751A3C"/>
    <w:rPr>
      <w:rFonts w:ascii="Tahoma" w:hAnsi="Tahoma" w:cs="Tahoma"/>
      <w:sz w:val="16"/>
      <w:szCs w:val="16"/>
    </w:rPr>
  </w:style>
  <w:style w:type="character" w:customStyle="1" w:styleId="BalloonTextChar">
    <w:name w:val="Balloon Text Char"/>
    <w:basedOn w:val="DefaultParagraphFont"/>
    <w:link w:val="BalloonText"/>
    <w:uiPriority w:val="99"/>
    <w:semiHidden/>
    <w:rsid w:val="00751A3C"/>
    <w:rPr>
      <w:rFonts w:ascii="Tahoma" w:eastAsia="Times New Roman" w:hAnsi="Tahoma" w:cs="Tahoma"/>
      <w:sz w:val="16"/>
      <w:szCs w:val="16"/>
    </w:rPr>
  </w:style>
  <w:style w:type="paragraph" w:styleId="Header">
    <w:name w:val="header"/>
    <w:basedOn w:val="Normal"/>
    <w:link w:val="HeaderChar"/>
    <w:uiPriority w:val="99"/>
    <w:unhideWhenUsed/>
    <w:rsid w:val="00852229"/>
    <w:pPr>
      <w:tabs>
        <w:tab w:val="center" w:pos="4680"/>
        <w:tab w:val="right" w:pos="9360"/>
      </w:tabs>
    </w:pPr>
  </w:style>
  <w:style w:type="character" w:customStyle="1" w:styleId="HeaderChar">
    <w:name w:val="Header Char"/>
    <w:basedOn w:val="DefaultParagraphFont"/>
    <w:link w:val="Header"/>
    <w:uiPriority w:val="99"/>
    <w:rsid w:val="008522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229"/>
    <w:pPr>
      <w:tabs>
        <w:tab w:val="center" w:pos="4680"/>
        <w:tab w:val="right" w:pos="9360"/>
      </w:tabs>
    </w:pPr>
  </w:style>
  <w:style w:type="character" w:customStyle="1" w:styleId="FooterChar">
    <w:name w:val="Footer Char"/>
    <w:basedOn w:val="DefaultParagraphFont"/>
    <w:link w:val="Footer"/>
    <w:uiPriority w:val="99"/>
    <w:rsid w:val="0085222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D7743"/>
    <w:rPr>
      <w:sz w:val="16"/>
      <w:szCs w:val="16"/>
    </w:rPr>
  </w:style>
  <w:style w:type="paragraph" w:styleId="CommentText">
    <w:name w:val="annotation text"/>
    <w:basedOn w:val="Normal"/>
    <w:link w:val="CommentTextChar"/>
    <w:uiPriority w:val="99"/>
    <w:semiHidden/>
    <w:unhideWhenUsed/>
    <w:rsid w:val="007D7743"/>
    <w:rPr>
      <w:sz w:val="20"/>
      <w:szCs w:val="20"/>
    </w:rPr>
  </w:style>
  <w:style w:type="character" w:customStyle="1" w:styleId="CommentTextChar">
    <w:name w:val="Comment Text Char"/>
    <w:basedOn w:val="DefaultParagraphFont"/>
    <w:link w:val="CommentText"/>
    <w:uiPriority w:val="99"/>
    <w:semiHidden/>
    <w:rsid w:val="007D77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7743"/>
    <w:rPr>
      <w:b/>
      <w:bCs/>
    </w:rPr>
  </w:style>
  <w:style w:type="character" w:customStyle="1" w:styleId="CommentSubjectChar">
    <w:name w:val="Comment Subject Char"/>
    <w:basedOn w:val="CommentTextChar"/>
    <w:link w:val="CommentSubject"/>
    <w:uiPriority w:val="99"/>
    <w:semiHidden/>
    <w:rsid w:val="007D7743"/>
    <w:rPr>
      <w:rFonts w:ascii="Times New Roman" w:eastAsia="Times New Roman" w:hAnsi="Times New Roman" w:cs="Times New Roman"/>
      <w:b/>
      <w:bCs/>
      <w:sz w:val="20"/>
      <w:szCs w:val="20"/>
    </w:rPr>
  </w:style>
  <w:style w:type="paragraph" w:styleId="Revision">
    <w:name w:val="Revision"/>
    <w:hidden/>
    <w:uiPriority w:val="99"/>
    <w:semiHidden/>
    <w:rsid w:val="00DF6AA2"/>
  </w:style>
  <w:style w:type="character" w:customStyle="1" w:styleId="UnresolvedMention1">
    <w:name w:val="Unresolved Mention1"/>
    <w:basedOn w:val="DefaultParagraphFont"/>
    <w:uiPriority w:val="99"/>
    <w:semiHidden/>
    <w:unhideWhenUsed/>
    <w:rsid w:val="00633501"/>
    <w:rPr>
      <w:color w:val="605E5C"/>
      <w:shd w:val="clear" w:color="auto" w:fill="E1DFDD"/>
    </w:rPr>
  </w:style>
  <w:style w:type="character" w:styleId="Emphasis">
    <w:name w:val="Emphasis"/>
    <w:basedOn w:val="DefaultParagraphFont"/>
    <w:uiPriority w:val="20"/>
    <w:qFormat/>
    <w:rsid w:val="008A7C44"/>
    <w:rPr>
      <w:i/>
      <w:iCs/>
    </w:rPr>
  </w:style>
  <w:style w:type="character" w:styleId="Strong">
    <w:name w:val="Strong"/>
    <w:basedOn w:val="DefaultParagraphFont"/>
    <w:uiPriority w:val="22"/>
    <w:qFormat/>
    <w:rsid w:val="00B01D75"/>
    <w:rPr>
      <w:b/>
      <w:bCs/>
    </w:rPr>
  </w:style>
  <w:style w:type="character" w:styleId="FollowedHyperlink">
    <w:name w:val="FollowedHyperlink"/>
    <w:basedOn w:val="DefaultParagraphFont"/>
    <w:uiPriority w:val="99"/>
    <w:semiHidden/>
    <w:unhideWhenUsed/>
    <w:rsid w:val="0081510E"/>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53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orm.jotform.com/21189572709015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orm.jotform.com/21223547809115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 TargetMode="External"/><Relationship Id="rId5" Type="http://schemas.openxmlformats.org/officeDocument/2006/relationships/webSettings" Target="webSettings.xml"/><Relationship Id="rId15" Type="http://schemas.openxmlformats.org/officeDocument/2006/relationships/hyperlink" Target="https://form.jotform.com/211605622356147" TargetMode="External"/><Relationship Id="rId10" Type="http://schemas.openxmlformats.org/officeDocument/2006/relationships/hyperlink" Target="mailto:grants@burlingtondowntown.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rants@burlingtondowntown.com" TargetMode="External"/><Relationship Id="rId14" Type="http://schemas.openxmlformats.org/officeDocument/2006/relationships/hyperlink" Target="https://form.jotform.com/2118955768391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nELNRzTfNgAtTr/Gdpz+aujJg==">AMUW2mUlZ1dXPWN7LClZUUuGyJCPzktTIpY7gEdMD7XHMT669KS7RLk3UPHNaXVe1Wb7VuRo5i0O0F8CnZ6WqHgsSBZjjW1/bzJ71Nbz5HEAcKQEjpCUXDU=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3657</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 Morris</dc:creator>
  <cp:lastModifiedBy>Erin Nettles</cp:lastModifiedBy>
  <cp:revision>15</cp:revision>
  <dcterms:created xsi:type="dcterms:W3CDTF">2022-08-12T16:04:00Z</dcterms:created>
  <dcterms:modified xsi:type="dcterms:W3CDTF">2023-12-19T14:16:00Z</dcterms:modified>
</cp:coreProperties>
</file>